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19A9" w14:textId="77777777" w:rsidR="003B3264" w:rsidRPr="00D47304" w:rsidRDefault="003B3264" w:rsidP="009B3793">
      <w:pPr>
        <w:spacing w:after="0" w:line="276" w:lineRule="auto"/>
        <w:jc w:val="center"/>
        <w:rPr>
          <w:rFonts w:ascii="Footlight MT Light" w:hAnsi="Footlight MT Light" w:cs="Arial"/>
          <w:sz w:val="40"/>
          <w:szCs w:val="40"/>
        </w:rPr>
      </w:pPr>
      <w:proofErr w:type="spellStart"/>
      <w:r w:rsidRPr="00D47304">
        <w:rPr>
          <w:rFonts w:ascii="Footlight MT Light" w:hAnsi="Footlight MT Light" w:cs="Arial"/>
          <w:sz w:val="40"/>
          <w:szCs w:val="40"/>
        </w:rPr>
        <w:t>KOMPARASI</w:t>
      </w:r>
      <w:proofErr w:type="spellEnd"/>
      <w:r w:rsidRPr="00D47304">
        <w:rPr>
          <w:rFonts w:ascii="Footlight MT Light" w:hAnsi="Footlight MT Light" w:cs="Arial"/>
          <w:sz w:val="40"/>
          <w:szCs w:val="40"/>
        </w:rPr>
        <w:t xml:space="preserve"> UNTUNG </w:t>
      </w:r>
      <w:proofErr w:type="spellStart"/>
      <w:r w:rsidRPr="00D47304">
        <w:rPr>
          <w:rFonts w:ascii="Footlight MT Light" w:hAnsi="Footlight MT Light" w:cs="Arial"/>
          <w:sz w:val="40"/>
          <w:szCs w:val="40"/>
        </w:rPr>
        <w:t>RUGI</w:t>
      </w:r>
      <w:proofErr w:type="spellEnd"/>
      <w:r w:rsidRPr="00D47304">
        <w:rPr>
          <w:rFonts w:ascii="Footlight MT Light" w:hAnsi="Footlight MT Light" w:cs="Arial"/>
          <w:sz w:val="40"/>
          <w:szCs w:val="40"/>
        </w:rPr>
        <w:t xml:space="preserve"> </w:t>
      </w:r>
      <w:proofErr w:type="spellStart"/>
      <w:r w:rsidRPr="00D47304">
        <w:rPr>
          <w:rFonts w:ascii="Footlight MT Light" w:hAnsi="Footlight MT Light" w:cs="Arial"/>
          <w:sz w:val="40"/>
          <w:szCs w:val="40"/>
        </w:rPr>
        <w:t>MEMILIH</w:t>
      </w:r>
      <w:proofErr w:type="spellEnd"/>
      <w:r w:rsidRPr="00D47304">
        <w:rPr>
          <w:rFonts w:ascii="Footlight MT Light" w:hAnsi="Footlight MT Light" w:cs="Arial"/>
          <w:sz w:val="40"/>
          <w:szCs w:val="40"/>
        </w:rPr>
        <w:t xml:space="preserve"> </w:t>
      </w:r>
    </w:p>
    <w:p w14:paraId="160EFAB4" w14:textId="41FE019F" w:rsidR="003B3264" w:rsidRPr="00D47304" w:rsidRDefault="003B3264" w:rsidP="009B3793">
      <w:pPr>
        <w:spacing w:after="0" w:line="276" w:lineRule="auto"/>
        <w:jc w:val="center"/>
        <w:rPr>
          <w:rFonts w:ascii="Footlight MT Light" w:hAnsi="Footlight MT Light" w:cs="Arial"/>
          <w:sz w:val="40"/>
          <w:szCs w:val="40"/>
        </w:rPr>
      </w:pPr>
      <w:r w:rsidRPr="00D47304">
        <w:rPr>
          <w:rFonts w:ascii="Footlight MT Light" w:hAnsi="Footlight MT Light" w:cs="Arial"/>
          <w:sz w:val="40"/>
          <w:szCs w:val="40"/>
        </w:rPr>
        <w:t>ANTARA</w:t>
      </w:r>
    </w:p>
    <w:p w14:paraId="1B60259C" w14:textId="2579895F" w:rsidR="00ED46C1" w:rsidRPr="00D47304" w:rsidRDefault="003B3264" w:rsidP="009B3793">
      <w:pPr>
        <w:spacing w:after="0" w:line="276" w:lineRule="auto"/>
        <w:jc w:val="center"/>
        <w:rPr>
          <w:rFonts w:ascii="Footlight MT Light" w:hAnsi="Footlight MT Light" w:cs="Arial"/>
          <w:sz w:val="40"/>
          <w:szCs w:val="40"/>
        </w:rPr>
      </w:pPr>
      <w:r w:rsidRPr="00D47304">
        <w:rPr>
          <w:rFonts w:ascii="Footlight MT Light" w:hAnsi="Footlight MT Light" w:cs="Arial"/>
          <w:sz w:val="40"/>
          <w:szCs w:val="40"/>
        </w:rPr>
        <w:t xml:space="preserve">NAZHIR </w:t>
      </w:r>
      <w:r w:rsidR="001074C3" w:rsidRPr="00D47304">
        <w:rPr>
          <w:rFonts w:ascii="Footlight MT Light" w:hAnsi="Footlight MT Light" w:cs="Arial"/>
          <w:sz w:val="40"/>
          <w:szCs w:val="40"/>
        </w:rPr>
        <w:t>(</w:t>
      </w:r>
      <w:proofErr w:type="spellStart"/>
      <w:r w:rsidR="00ED46C1" w:rsidRPr="00D47304">
        <w:rPr>
          <w:rFonts w:ascii="Footlight MT Light" w:hAnsi="Footlight MT Light" w:cs="Arial"/>
          <w:sz w:val="40"/>
          <w:szCs w:val="40"/>
        </w:rPr>
        <w:t>WAKAF</w:t>
      </w:r>
      <w:proofErr w:type="spellEnd"/>
      <w:r w:rsidR="001074C3" w:rsidRPr="00D47304">
        <w:rPr>
          <w:rFonts w:ascii="Footlight MT Light" w:hAnsi="Footlight MT Light" w:cs="Arial"/>
          <w:sz w:val="40"/>
          <w:szCs w:val="40"/>
        </w:rPr>
        <w:t>)</w:t>
      </w:r>
      <w:r w:rsidR="00ED46C1" w:rsidRPr="00D47304">
        <w:rPr>
          <w:rFonts w:ascii="Footlight MT Light" w:hAnsi="Footlight MT Light" w:cs="Arial"/>
          <w:sz w:val="40"/>
          <w:szCs w:val="40"/>
        </w:rPr>
        <w:t xml:space="preserve"> </w:t>
      </w:r>
      <w:proofErr w:type="spellStart"/>
      <w:r w:rsidRPr="00D47304">
        <w:rPr>
          <w:rFonts w:ascii="Footlight MT Light" w:hAnsi="Footlight MT Light" w:cs="Arial"/>
          <w:sz w:val="40"/>
          <w:szCs w:val="40"/>
        </w:rPr>
        <w:t>PERORANGAN</w:t>
      </w:r>
      <w:proofErr w:type="spellEnd"/>
      <w:r w:rsidRPr="00D47304">
        <w:rPr>
          <w:rFonts w:ascii="Footlight MT Light" w:hAnsi="Footlight MT Light" w:cs="Arial"/>
          <w:sz w:val="40"/>
          <w:szCs w:val="40"/>
        </w:rPr>
        <w:t xml:space="preserve"> </w:t>
      </w:r>
    </w:p>
    <w:p w14:paraId="691BBBA5" w14:textId="77777777" w:rsidR="00ED46C1" w:rsidRPr="00D47304" w:rsidRDefault="003B3264" w:rsidP="009B3793">
      <w:pPr>
        <w:spacing w:after="0" w:line="276" w:lineRule="auto"/>
        <w:jc w:val="center"/>
        <w:rPr>
          <w:rFonts w:ascii="Footlight MT Light" w:hAnsi="Footlight MT Light" w:cs="Arial"/>
          <w:sz w:val="40"/>
          <w:szCs w:val="40"/>
        </w:rPr>
      </w:pPr>
      <w:r w:rsidRPr="00D47304">
        <w:rPr>
          <w:rFonts w:ascii="Footlight MT Light" w:hAnsi="Footlight MT Light" w:cs="Arial"/>
          <w:sz w:val="40"/>
          <w:szCs w:val="40"/>
        </w:rPr>
        <w:t xml:space="preserve">DAN </w:t>
      </w:r>
    </w:p>
    <w:p w14:paraId="737DCA7D" w14:textId="566801A2" w:rsidR="005E3859" w:rsidRPr="00D47304" w:rsidRDefault="005F35C2" w:rsidP="009B3793">
      <w:pPr>
        <w:spacing w:after="0" w:line="276" w:lineRule="auto"/>
        <w:jc w:val="center"/>
        <w:rPr>
          <w:rFonts w:ascii="Footlight MT Light" w:hAnsi="Footlight MT Light" w:cs="Arial"/>
          <w:sz w:val="40"/>
          <w:szCs w:val="40"/>
        </w:rPr>
      </w:pPr>
      <w:r w:rsidRPr="00D47304">
        <w:rPr>
          <w:rFonts w:ascii="Footlight MT Light" w:hAnsi="Footlight MT Light" w:cs="Arial"/>
          <w:sz w:val="40"/>
          <w:szCs w:val="40"/>
        </w:rPr>
        <w:t xml:space="preserve">NAZHIR </w:t>
      </w:r>
      <w:r w:rsidR="001074C3" w:rsidRPr="00D47304">
        <w:rPr>
          <w:rFonts w:ascii="Footlight MT Light" w:hAnsi="Footlight MT Light" w:cs="Arial"/>
          <w:sz w:val="40"/>
          <w:szCs w:val="40"/>
        </w:rPr>
        <w:t>(</w:t>
      </w:r>
      <w:proofErr w:type="spellStart"/>
      <w:r w:rsidR="00ED46C1" w:rsidRPr="00D47304">
        <w:rPr>
          <w:rFonts w:ascii="Footlight MT Light" w:hAnsi="Footlight MT Light" w:cs="Arial"/>
          <w:sz w:val="40"/>
          <w:szCs w:val="40"/>
        </w:rPr>
        <w:t>WAKAF</w:t>
      </w:r>
      <w:proofErr w:type="spellEnd"/>
      <w:r w:rsidR="001074C3" w:rsidRPr="00D47304">
        <w:rPr>
          <w:rFonts w:ascii="Footlight MT Light" w:hAnsi="Footlight MT Light" w:cs="Arial"/>
          <w:sz w:val="40"/>
          <w:szCs w:val="40"/>
        </w:rPr>
        <w:t>)</w:t>
      </w:r>
      <w:r w:rsidR="00ED46C1" w:rsidRPr="00D47304">
        <w:rPr>
          <w:rFonts w:ascii="Footlight MT Light" w:hAnsi="Footlight MT Light" w:cs="Arial"/>
          <w:sz w:val="40"/>
          <w:szCs w:val="40"/>
        </w:rPr>
        <w:t xml:space="preserve"> </w:t>
      </w:r>
      <w:r w:rsidR="003B3264" w:rsidRPr="00D47304">
        <w:rPr>
          <w:rFonts w:ascii="Footlight MT Light" w:hAnsi="Footlight MT Light" w:cs="Arial"/>
          <w:sz w:val="40"/>
          <w:szCs w:val="40"/>
        </w:rPr>
        <w:t>BADAN HUKUM</w:t>
      </w:r>
    </w:p>
    <w:p w14:paraId="612EB359" w14:textId="77777777" w:rsidR="004B70C6" w:rsidRDefault="004B70C6" w:rsidP="009B379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370B884" w14:textId="77777777" w:rsidR="009B3793" w:rsidRPr="00D47304" w:rsidRDefault="009B3793" w:rsidP="009B379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7AF04A8" w14:textId="4840A559" w:rsidR="003B3264" w:rsidRPr="00D47304" w:rsidRDefault="004B70C6" w:rsidP="009B3793">
      <w:pPr>
        <w:spacing w:after="0" w:line="276" w:lineRule="auto"/>
        <w:jc w:val="right"/>
        <w:rPr>
          <w:rFonts w:ascii="Lucida Calligraphy" w:hAnsi="Lucida Calligraphy" w:cs="Arial"/>
          <w:sz w:val="20"/>
          <w:szCs w:val="20"/>
        </w:rPr>
      </w:pPr>
      <w:r w:rsidRPr="00D47304">
        <w:rPr>
          <w:rFonts w:ascii="Lucida Calligraphy" w:hAnsi="Lucida Calligraphy" w:cs="Arial"/>
          <w:sz w:val="20"/>
          <w:szCs w:val="20"/>
        </w:rPr>
        <w:t>Sudirman Chan.</w:t>
      </w:r>
    </w:p>
    <w:p w14:paraId="22EBA3C7" w14:textId="7D5452F6" w:rsidR="0020787B" w:rsidRPr="00D47304" w:rsidRDefault="0020787B" w:rsidP="009B3793">
      <w:pPr>
        <w:spacing w:after="0" w:line="276" w:lineRule="auto"/>
        <w:jc w:val="right"/>
        <w:rPr>
          <w:rFonts w:ascii="Lucida Calligraphy" w:hAnsi="Lucida Calligraphy" w:cs="Arial"/>
          <w:sz w:val="20"/>
          <w:szCs w:val="20"/>
        </w:rPr>
      </w:pPr>
      <w:r w:rsidRPr="00D47304">
        <w:rPr>
          <w:rFonts w:ascii="Lucida Calligraphy" w:hAnsi="Lucida Calligraphy" w:cs="Arial"/>
          <w:sz w:val="20"/>
          <w:szCs w:val="20"/>
        </w:rPr>
        <w:t>Sabtu, 18 April 2026</w:t>
      </w:r>
    </w:p>
    <w:p w14:paraId="450A6B56" w14:textId="3BC4A599" w:rsidR="00E05572" w:rsidRPr="00D47304" w:rsidRDefault="00E05572" w:rsidP="009B3793">
      <w:pPr>
        <w:spacing w:after="0" w:line="276" w:lineRule="auto"/>
        <w:jc w:val="right"/>
        <w:rPr>
          <w:rFonts w:ascii="Lucida Calligraphy" w:hAnsi="Lucida Calligraphy" w:cs="Arial"/>
          <w:sz w:val="20"/>
          <w:szCs w:val="20"/>
        </w:rPr>
      </w:pPr>
      <w:r w:rsidRPr="00D47304">
        <w:rPr>
          <w:rFonts w:ascii="Lucida Calligraphy" w:hAnsi="Lucida Calligraphy" w:cs="Arial"/>
          <w:sz w:val="20"/>
          <w:szCs w:val="20"/>
        </w:rPr>
        <w:t xml:space="preserve">1 </w:t>
      </w:r>
      <w:proofErr w:type="spellStart"/>
      <w:r w:rsidRPr="00D47304">
        <w:rPr>
          <w:rFonts w:ascii="Lucida Calligraphy" w:hAnsi="Lucida Calligraphy" w:cs="Arial"/>
          <w:sz w:val="20"/>
          <w:szCs w:val="20"/>
        </w:rPr>
        <w:t>Dzulqa'dah</w:t>
      </w:r>
      <w:proofErr w:type="spellEnd"/>
      <w:r w:rsidRPr="00D47304">
        <w:rPr>
          <w:rFonts w:ascii="Lucida Calligraphy" w:hAnsi="Lucida Calligraphy" w:cs="Arial"/>
          <w:sz w:val="20"/>
          <w:szCs w:val="20"/>
        </w:rPr>
        <w:t xml:space="preserve">, 1447 </w:t>
      </w:r>
    </w:p>
    <w:p w14:paraId="35C93ACC" w14:textId="0E8FFDDB" w:rsidR="00CB4210" w:rsidRPr="00D47304" w:rsidRDefault="004B70C6" w:rsidP="009B3793">
      <w:pPr>
        <w:spacing w:after="0" w:line="276" w:lineRule="auto"/>
        <w:jc w:val="right"/>
        <w:rPr>
          <w:rFonts w:ascii="Lucida Calligraphy" w:hAnsi="Lucida Calligraphy" w:cs="Arial"/>
          <w:sz w:val="20"/>
          <w:szCs w:val="20"/>
        </w:rPr>
      </w:pPr>
      <w:r w:rsidRPr="00D47304">
        <w:rPr>
          <w:rFonts w:ascii="Lucida Calligraphy" w:hAnsi="Lucida Calligraphy" w:cs="Arial"/>
          <w:sz w:val="20"/>
          <w:szCs w:val="20"/>
        </w:rPr>
        <w:t xml:space="preserve">Riviera, Medan </w:t>
      </w:r>
      <w:proofErr w:type="spellStart"/>
      <w:r w:rsidRPr="00D47304">
        <w:rPr>
          <w:rFonts w:ascii="Lucida Calligraphy" w:hAnsi="Lucida Calligraphy" w:cs="Arial"/>
          <w:sz w:val="20"/>
          <w:szCs w:val="20"/>
        </w:rPr>
        <w:t>Amplas</w:t>
      </w:r>
      <w:proofErr w:type="spellEnd"/>
    </w:p>
    <w:p w14:paraId="66C0524B" w14:textId="77777777" w:rsidR="004B70C6" w:rsidRPr="00D47304" w:rsidRDefault="004B70C6" w:rsidP="009B379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7E2CD01E" w14:textId="2141F7F0" w:rsidR="003C546A" w:rsidRDefault="003B3264" w:rsidP="009B379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sz w:val="24"/>
          <w:szCs w:val="24"/>
        </w:rPr>
        <w:t>Memilih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r w:rsidR="00322DB9" w:rsidRPr="00D47304">
        <w:rPr>
          <w:rFonts w:ascii="Arial" w:hAnsi="Arial" w:cs="Arial"/>
          <w:sz w:val="24"/>
          <w:szCs w:val="24"/>
        </w:rPr>
        <w:t>NAZHIR</w:t>
      </w:r>
      <w:r w:rsidR="00BB132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B132D">
        <w:rPr>
          <w:rFonts w:ascii="Arial" w:hAnsi="Arial" w:cs="Arial"/>
          <w:sz w:val="24"/>
          <w:szCs w:val="24"/>
        </w:rPr>
        <w:t>WAKAF</w:t>
      </w:r>
      <w:proofErr w:type="spellEnd"/>
      <w:r w:rsidR="00BB132D">
        <w:rPr>
          <w:rFonts w:ascii="Arial" w:hAnsi="Arial" w:cs="Arial"/>
          <w:sz w:val="24"/>
          <w:szCs w:val="24"/>
        </w:rPr>
        <w:t>)</w:t>
      </w:r>
      <w:r w:rsidR="00322DB9" w:rsidRPr="00D47304">
        <w:rPr>
          <w:rFonts w:ascii="Arial" w:hAnsi="Arial" w:cs="Arial"/>
          <w:sz w:val="24"/>
          <w:szCs w:val="24"/>
        </w:rPr>
        <w:t>,</w:t>
      </w:r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baik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2DB9" w:rsidRPr="00D47304">
        <w:rPr>
          <w:rFonts w:ascii="Arial" w:hAnsi="Arial" w:cs="Arial"/>
          <w:sz w:val="24"/>
          <w:szCs w:val="24"/>
        </w:rPr>
        <w:t>P</w:t>
      </w:r>
      <w:r w:rsidR="00C96168" w:rsidRPr="00D47304">
        <w:rPr>
          <w:rFonts w:ascii="Arial" w:hAnsi="Arial" w:cs="Arial"/>
          <w:sz w:val="24"/>
          <w:szCs w:val="24"/>
        </w:rPr>
        <w:t>e</w:t>
      </w:r>
      <w:r w:rsidRPr="003B3264">
        <w:rPr>
          <w:rFonts w:ascii="Arial" w:hAnsi="Arial" w:cs="Arial"/>
          <w:sz w:val="24"/>
          <w:szCs w:val="24"/>
        </w:rPr>
        <w:t>rorangan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maupun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r w:rsidR="00C96168" w:rsidRPr="00D47304">
        <w:rPr>
          <w:rFonts w:ascii="Arial" w:hAnsi="Arial" w:cs="Arial"/>
          <w:sz w:val="24"/>
          <w:szCs w:val="24"/>
        </w:rPr>
        <w:t>Badan Hukum</w:t>
      </w:r>
      <w:r w:rsidRPr="003B32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264">
        <w:rPr>
          <w:rFonts w:ascii="Arial" w:hAnsi="Arial" w:cs="Arial"/>
          <w:sz w:val="24"/>
          <w:szCs w:val="24"/>
        </w:rPr>
        <w:t>memiliki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0BD5" w:rsidRPr="00737234">
        <w:rPr>
          <w:rFonts w:ascii="Arial" w:hAnsi="Arial" w:cs="Arial"/>
          <w:sz w:val="24"/>
          <w:szCs w:val="24"/>
        </w:rPr>
        <w:t>perbandingan</w:t>
      </w:r>
      <w:proofErr w:type="spellEnd"/>
      <w:r w:rsidR="000E0BD5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0BD5" w:rsidRPr="00737234">
        <w:rPr>
          <w:rFonts w:ascii="Arial" w:hAnsi="Arial" w:cs="Arial"/>
          <w:sz w:val="24"/>
          <w:szCs w:val="24"/>
        </w:rPr>
        <w:t>untung</w:t>
      </w:r>
      <w:proofErr w:type="spellEnd"/>
      <w:r w:rsidR="000E0BD5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0BD5" w:rsidRPr="00737234">
        <w:rPr>
          <w:rFonts w:ascii="Arial" w:hAnsi="Arial" w:cs="Arial"/>
          <w:sz w:val="24"/>
          <w:szCs w:val="24"/>
        </w:rPr>
        <w:t>rugi</w:t>
      </w:r>
      <w:proofErr w:type="spellEnd"/>
      <w:r w:rsidR="000E0BD5" w:rsidRPr="0073723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E0BD5" w:rsidRPr="00737234">
        <w:rPr>
          <w:rFonts w:ascii="Arial" w:hAnsi="Arial" w:cs="Arial"/>
          <w:sz w:val="24"/>
          <w:szCs w:val="24"/>
        </w:rPr>
        <w:t>signifikan</w:t>
      </w:r>
      <w:proofErr w:type="spellEnd"/>
      <w:r w:rsidR="000E0BD5" w:rsidRPr="0073723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E0BD5" w:rsidRPr="00737234">
        <w:rPr>
          <w:rFonts w:ascii="Arial" w:hAnsi="Arial" w:cs="Arial"/>
          <w:sz w:val="24"/>
          <w:szCs w:val="24"/>
        </w:rPr>
        <w:t>terutama</w:t>
      </w:r>
      <w:proofErr w:type="spellEnd"/>
      <w:r w:rsidR="000E0BD5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0BD5" w:rsidRPr="00737234">
        <w:rPr>
          <w:rFonts w:ascii="Arial" w:hAnsi="Arial" w:cs="Arial"/>
          <w:sz w:val="24"/>
          <w:szCs w:val="24"/>
        </w:rPr>
        <w:t>terkait</w:t>
      </w:r>
      <w:proofErr w:type="spellEnd"/>
      <w:r w:rsidR="000E0BD5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0BD5" w:rsidRPr="00737234">
        <w:rPr>
          <w:rFonts w:ascii="Arial" w:hAnsi="Arial" w:cs="Arial"/>
          <w:sz w:val="24"/>
          <w:szCs w:val="24"/>
        </w:rPr>
        <w:t>dengan</w:t>
      </w:r>
      <w:proofErr w:type="spellEnd"/>
      <w:r w:rsidR="000E0BD5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0BD5" w:rsidRPr="00737234">
        <w:rPr>
          <w:rFonts w:ascii="Arial" w:hAnsi="Arial" w:cs="Arial"/>
          <w:sz w:val="24"/>
          <w:szCs w:val="24"/>
        </w:rPr>
        <w:t>aspek</w:t>
      </w:r>
      <w:proofErr w:type="spellEnd"/>
      <w:r w:rsidR="000E0BD5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0BD5" w:rsidRPr="00737234">
        <w:rPr>
          <w:rFonts w:ascii="Arial" w:hAnsi="Arial" w:cs="Arial"/>
          <w:sz w:val="24"/>
          <w:szCs w:val="24"/>
        </w:rPr>
        <w:t>keberlanjutan</w:t>
      </w:r>
      <w:proofErr w:type="spellEnd"/>
      <w:r w:rsidR="000E0BD5" w:rsidRPr="00737234">
        <w:rPr>
          <w:rFonts w:ascii="Arial" w:hAnsi="Arial" w:cs="Arial"/>
          <w:sz w:val="24"/>
          <w:szCs w:val="24"/>
        </w:rPr>
        <w:t xml:space="preserve"> (</w:t>
      </w:r>
      <w:r w:rsidR="000E0BD5" w:rsidRPr="00737234">
        <w:rPr>
          <w:rFonts w:ascii="Arial" w:hAnsi="Arial" w:cs="Arial"/>
          <w:i/>
          <w:iCs/>
          <w:sz w:val="24"/>
          <w:szCs w:val="24"/>
        </w:rPr>
        <w:t>sustainability</w:t>
      </w:r>
      <w:r w:rsidR="000E0BD5" w:rsidRPr="00737234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0E0BD5" w:rsidRPr="00737234">
        <w:rPr>
          <w:rFonts w:ascii="Arial" w:hAnsi="Arial" w:cs="Arial"/>
          <w:sz w:val="24"/>
          <w:szCs w:val="24"/>
        </w:rPr>
        <w:t>profesionalisme</w:t>
      </w:r>
      <w:proofErr w:type="spellEnd"/>
      <w:r w:rsidR="000E0BD5" w:rsidRPr="00737234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0E0BD5" w:rsidRPr="00737234">
        <w:rPr>
          <w:rFonts w:ascii="Arial" w:hAnsi="Arial" w:cs="Arial"/>
          <w:sz w:val="24"/>
          <w:szCs w:val="24"/>
        </w:rPr>
        <w:t>keamanan</w:t>
      </w:r>
      <w:proofErr w:type="spellEnd"/>
      <w:r w:rsidR="000E0BD5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0BD5" w:rsidRPr="00737234">
        <w:rPr>
          <w:rFonts w:ascii="Arial" w:hAnsi="Arial" w:cs="Arial"/>
          <w:sz w:val="24"/>
          <w:szCs w:val="24"/>
        </w:rPr>
        <w:t>aset</w:t>
      </w:r>
      <w:proofErr w:type="spellEnd"/>
      <w:r w:rsidR="000E0BD5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0BD5" w:rsidRPr="00D47304">
        <w:rPr>
          <w:rFonts w:ascii="Arial" w:hAnsi="Arial" w:cs="Arial"/>
          <w:sz w:val="24"/>
          <w:szCs w:val="24"/>
        </w:rPr>
        <w:t>serta</w:t>
      </w:r>
      <w:proofErr w:type="spellEnd"/>
      <w:r w:rsidR="000E0BD5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implikasi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hukum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. </w:t>
      </w:r>
    </w:p>
    <w:p w14:paraId="5D8706E7" w14:textId="77777777" w:rsidR="003C546A" w:rsidRDefault="003C546A" w:rsidP="009B379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714DA7" w14:textId="6C1A5AE1" w:rsidR="00745E43" w:rsidRDefault="003B3264" w:rsidP="009B379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sz w:val="24"/>
          <w:szCs w:val="24"/>
        </w:rPr>
        <w:t>Berdasarkan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Undang-Undang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No. 41 </w:t>
      </w:r>
      <w:proofErr w:type="spellStart"/>
      <w:r w:rsidR="00322DB9" w:rsidRPr="00D47304">
        <w:rPr>
          <w:rFonts w:ascii="Arial" w:hAnsi="Arial" w:cs="Arial"/>
          <w:sz w:val="24"/>
          <w:szCs w:val="24"/>
        </w:rPr>
        <w:t>t</w:t>
      </w:r>
      <w:r w:rsidRPr="003B3264">
        <w:rPr>
          <w:rFonts w:ascii="Arial" w:hAnsi="Arial" w:cs="Arial"/>
          <w:sz w:val="24"/>
          <w:szCs w:val="24"/>
        </w:rPr>
        <w:t>ahun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2004</w:t>
      </w:r>
      <w:r w:rsidR="00607B13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7B13" w:rsidRPr="00D47304">
        <w:rPr>
          <w:rFonts w:ascii="Arial" w:hAnsi="Arial" w:cs="Arial"/>
          <w:sz w:val="24"/>
          <w:szCs w:val="24"/>
        </w:rPr>
        <w:t>tentang</w:t>
      </w:r>
      <w:proofErr w:type="spellEnd"/>
      <w:r w:rsidR="00607B13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7B13" w:rsidRPr="00D47304">
        <w:rPr>
          <w:rFonts w:ascii="Arial" w:hAnsi="Arial" w:cs="Arial"/>
          <w:sz w:val="24"/>
          <w:szCs w:val="24"/>
        </w:rPr>
        <w:t>WAKAF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D32DD" w:rsidRPr="00D47304">
        <w:rPr>
          <w:rFonts w:ascii="Arial" w:hAnsi="Arial" w:cs="Arial"/>
          <w:sz w:val="24"/>
          <w:szCs w:val="24"/>
        </w:rPr>
        <w:t>klasifikasi</w:t>
      </w:r>
      <w:proofErr w:type="spellEnd"/>
      <w:r w:rsidR="008D32DD" w:rsidRPr="00D47304">
        <w:rPr>
          <w:rFonts w:ascii="Arial" w:hAnsi="Arial" w:cs="Arial"/>
          <w:sz w:val="24"/>
          <w:szCs w:val="24"/>
        </w:rPr>
        <w:t xml:space="preserve"> </w:t>
      </w:r>
      <w:r w:rsidR="00322DB9" w:rsidRPr="00D47304">
        <w:rPr>
          <w:rFonts w:ascii="Arial" w:hAnsi="Arial" w:cs="Arial"/>
          <w:sz w:val="24"/>
          <w:szCs w:val="24"/>
        </w:rPr>
        <w:t>NAZHIR</w:t>
      </w:r>
      <w:r w:rsidR="00BB132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B132D">
        <w:rPr>
          <w:rFonts w:ascii="Arial" w:hAnsi="Arial" w:cs="Arial"/>
          <w:sz w:val="24"/>
          <w:szCs w:val="24"/>
        </w:rPr>
        <w:t>WAKAF</w:t>
      </w:r>
      <w:proofErr w:type="spellEnd"/>
      <w:r w:rsidR="00BB132D">
        <w:rPr>
          <w:rFonts w:ascii="Arial" w:hAnsi="Arial" w:cs="Arial"/>
          <w:sz w:val="24"/>
          <w:szCs w:val="24"/>
        </w:rPr>
        <w:t>)</w:t>
      </w:r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08E">
        <w:rPr>
          <w:rFonts w:ascii="Arial" w:hAnsi="Arial" w:cs="Arial"/>
          <w:sz w:val="24"/>
          <w:szCs w:val="24"/>
        </w:rPr>
        <w:t>terdiri</w:t>
      </w:r>
      <w:proofErr w:type="spellEnd"/>
      <w:r w:rsidR="008610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08E">
        <w:rPr>
          <w:rFonts w:ascii="Arial" w:hAnsi="Arial" w:cs="Arial"/>
          <w:sz w:val="24"/>
          <w:szCs w:val="24"/>
        </w:rPr>
        <w:t>atas</w:t>
      </w:r>
      <w:proofErr w:type="spellEnd"/>
      <w:r w:rsidR="00745E43">
        <w:rPr>
          <w:rFonts w:ascii="Arial" w:hAnsi="Arial" w:cs="Arial"/>
          <w:sz w:val="24"/>
          <w:szCs w:val="24"/>
        </w:rPr>
        <w:t>:</w:t>
      </w:r>
      <w:r w:rsidRPr="003B3264">
        <w:rPr>
          <w:rFonts w:ascii="Arial" w:hAnsi="Arial" w:cs="Arial"/>
          <w:sz w:val="24"/>
          <w:szCs w:val="24"/>
        </w:rPr>
        <w:t xml:space="preserve"> </w:t>
      </w:r>
    </w:p>
    <w:p w14:paraId="4B492933" w14:textId="77777777" w:rsidR="00745E43" w:rsidRDefault="00745E43" w:rsidP="009B379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6364A4E" w14:textId="5D533661" w:rsidR="00745E43" w:rsidRPr="00745E43" w:rsidRDefault="00052B4A" w:rsidP="009B3793">
      <w:pPr>
        <w:pStyle w:val="ListParagraph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47304">
        <w:rPr>
          <w:rFonts w:ascii="Arial" w:hAnsi="Arial" w:cs="Arial"/>
          <w:sz w:val="24"/>
          <w:szCs w:val="24"/>
        </w:rPr>
        <w:t>NAZHIR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WAKAF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2DB9" w:rsidRPr="00745E43">
        <w:rPr>
          <w:rFonts w:ascii="Arial" w:hAnsi="Arial" w:cs="Arial"/>
          <w:sz w:val="24"/>
          <w:szCs w:val="24"/>
        </w:rPr>
        <w:t>Perorangan</w:t>
      </w:r>
      <w:proofErr w:type="spellEnd"/>
      <w:r w:rsidR="00745E43" w:rsidRPr="00745E43">
        <w:rPr>
          <w:rFonts w:ascii="Arial" w:hAnsi="Arial" w:cs="Arial"/>
          <w:sz w:val="24"/>
          <w:szCs w:val="24"/>
        </w:rPr>
        <w:t>;</w:t>
      </w:r>
      <w:r w:rsidR="00322DB9" w:rsidRPr="00745E43">
        <w:rPr>
          <w:rFonts w:ascii="Arial" w:hAnsi="Arial" w:cs="Arial"/>
          <w:sz w:val="24"/>
          <w:szCs w:val="24"/>
        </w:rPr>
        <w:t xml:space="preserve"> </w:t>
      </w:r>
      <w:r w:rsidR="00745E43" w:rsidRPr="00745E43">
        <w:rPr>
          <w:rFonts w:ascii="Arial" w:hAnsi="Arial" w:cs="Arial"/>
          <w:sz w:val="24"/>
          <w:szCs w:val="24"/>
        </w:rPr>
        <w:t>dan</w:t>
      </w:r>
    </w:p>
    <w:p w14:paraId="6290ADF5" w14:textId="063B332C" w:rsidR="00745E43" w:rsidRPr="00745E43" w:rsidRDefault="00052B4A" w:rsidP="009B3793">
      <w:pPr>
        <w:pStyle w:val="ListParagraph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47304">
        <w:rPr>
          <w:rFonts w:ascii="Arial" w:hAnsi="Arial" w:cs="Arial"/>
          <w:sz w:val="24"/>
          <w:szCs w:val="24"/>
        </w:rPr>
        <w:t>NAZHIR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WAKAF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322DB9" w:rsidRPr="00745E43">
        <w:rPr>
          <w:rFonts w:ascii="Arial" w:hAnsi="Arial" w:cs="Arial"/>
          <w:sz w:val="24"/>
          <w:szCs w:val="24"/>
        </w:rPr>
        <w:t>Organisasi</w:t>
      </w:r>
      <w:r w:rsidR="00745E43" w:rsidRPr="00745E43">
        <w:rPr>
          <w:rFonts w:ascii="Arial" w:hAnsi="Arial" w:cs="Arial"/>
          <w:sz w:val="24"/>
          <w:szCs w:val="24"/>
        </w:rPr>
        <w:t>;</w:t>
      </w:r>
      <w:r w:rsidR="003B3264" w:rsidRPr="00745E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745E43">
        <w:rPr>
          <w:rFonts w:ascii="Arial" w:hAnsi="Arial" w:cs="Arial"/>
          <w:sz w:val="24"/>
          <w:szCs w:val="24"/>
        </w:rPr>
        <w:t>atau</w:t>
      </w:r>
      <w:proofErr w:type="spellEnd"/>
      <w:r w:rsidR="003B3264" w:rsidRPr="00745E43">
        <w:rPr>
          <w:rFonts w:ascii="Arial" w:hAnsi="Arial" w:cs="Arial"/>
          <w:sz w:val="24"/>
          <w:szCs w:val="24"/>
        </w:rPr>
        <w:t xml:space="preserve"> </w:t>
      </w:r>
    </w:p>
    <w:p w14:paraId="1F9DB3FD" w14:textId="72F7BAF6" w:rsidR="003C546A" w:rsidRPr="00745E43" w:rsidRDefault="00052B4A" w:rsidP="009B3793">
      <w:pPr>
        <w:pStyle w:val="ListParagraph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47304">
        <w:rPr>
          <w:rFonts w:ascii="Arial" w:hAnsi="Arial" w:cs="Arial"/>
          <w:sz w:val="24"/>
          <w:szCs w:val="24"/>
        </w:rPr>
        <w:t>NAZHIR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WAKAF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322DB9" w:rsidRPr="00745E43">
        <w:rPr>
          <w:rFonts w:ascii="Arial" w:hAnsi="Arial" w:cs="Arial"/>
          <w:sz w:val="24"/>
          <w:szCs w:val="24"/>
        </w:rPr>
        <w:t>Badan Hukum</w:t>
      </w:r>
      <w:r w:rsidR="003B3264" w:rsidRPr="00745E43">
        <w:rPr>
          <w:rFonts w:ascii="Arial" w:hAnsi="Arial" w:cs="Arial"/>
          <w:sz w:val="24"/>
          <w:szCs w:val="24"/>
        </w:rPr>
        <w:t>. </w:t>
      </w:r>
    </w:p>
    <w:p w14:paraId="4CE4DA37" w14:textId="77777777" w:rsidR="003C546A" w:rsidRDefault="003C546A" w:rsidP="009B379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793577" w14:textId="56B4BC4A" w:rsidR="003C546A" w:rsidRDefault="000E0BD5" w:rsidP="009B379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7304">
        <w:rPr>
          <w:rFonts w:ascii="Arial" w:hAnsi="Arial" w:cs="Arial"/>
          <w:sz w:val="24"/>
          <w:szCs w:val="24"/>
        </w:rPr>
        <w:t xml:space="preserve">NAZHIR </w:t>
      </w:r>
      <w:r w:rsidR="00BB132D">
        <w:rPr>
          <w:rFonts w:ascii="Arial" w:hAnsi="Arial" w:cs="Arial"/>
          <w:sz w:val="24"/>
          <w:szCs w:val="24"/>
        </w:rPr>
        <w:t>(</w:t>
      </w:r>
      <w:proofErr w:type="spellStart"/>
      <w:r w:rsidR="00BB132D">
        <w:rPr>
          <w:rFonts w:ascii="Arial" w:hAnsi="Arial" w:cs="Arial"/>
          <w:sz w:val="24"/>
          <w:szCs w:val="24"/>
        </w:rPr>
        <w:t>WAKAF</w:t>
      </w:r>
      <w:proofErr w:type="spellEnd"/>
      <w:r w:rsidR="00BB132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D47304">
        <w:rPr>
          <w:rFonts w:ascii="Arial" w:hAnsi="Arial" w:cs="Arial"/>
          <w:sz w:val="24"/>
          <w:szCs w:val="24"/>
        </w:rPr>
        <w:t>P</w:t>
      </w:r>
      <w:r w:rsidRPr="00737234">
        <w:rPr>
          <w:rFonts w:ascii="Arial" w:hAnsi="Arial" w:cs="Arial"/>
          <w:sz w:val="24"/>
          <w:szCs w:val="24"/>
        </w:rPr>
        <w:t>erorangan</w:t>
      </w:r>
      <w:proofErr w:type="spellEnd"/>
      <w:r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7234">
        <w:rPr>
          <w:rFonts w:ascii="Arial" w:hAnsi="Arial" w:cs="Arial"/>
          <w:sz w:val="24"/>
          <w:szCs w:val="24"/>
        </w:rPr>
        <w:t>lebih</w:t>
      </w:r>
      <w:proofErr w:type="spellEnd"/>
      <w:r w:rsidRPr="00737234">
        <w:rPr>
          <w:rFonts w:ascii="Arial" w:hAnsi="Arial" w:cs="Arial"/>
          <w:sz w:val="24"/>
          <w:szCs w:val="24"/>
        </w:rPr>
        <w:t xml:space="preserve"> personal dan </w:t>
      </w:r>
      <w:proofErr w:type="spellStart"/>
      <w:r w:rsidRPr="00737234">
        <w:rPr>
          <w:rFonts w:ascii="Arial" w:hAnsi="Arial" w:cs="Arial"/>
          <w:sz w:val="24"/>
          <w:szCs w:val="24"/>
        </w:rPr>
        <w:t>fleksibel</w:t>
      </w:r>
      <w:proofErr w:type="spellEnd"/>
      <w:r w:rsidRPr="007372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7234">
        <w:rPr>
          <w:rFonts w:ascii="Arial" w:hAnsi="Arial" w:cs="Arial"/>
          <w:sz w:val="24"/>
          <w:szCs w:val="24"/>
        </w:rPr>
        <w:t>sementara</w:t>
      </w:r>
      <w:proofErr w:type="spellEnd"/>
      <w:r w:rsidRPr="00737234">
        <w:rPr>
          <w:rFonts w:ascii="Arial" w:hAnsi="Arial" w:cs="Arial"/>
          <w:sz w:val="24"/>
          <w:szCs w:val="24"/>
        </w:rPr>
        <w:t xml:space="preserve"> </w:t>
      </w:r>
      <w:r w:rsidRPr="00D47304">
        <w:rPr>
          <w:rFonts w:ascii="Arial" w:hAnsi="Arial" w:cs="Arial"/>
          <w:sz w:val="24"/>
          <w:szCs w:val="24"/>
        </w:rPr>
        <w:t xml:space="preserve">NAZHIR </w:t>
      </w:r>
      <w:r w:rsidR="00BB132D">
        <w:rPr>
          <w:rFonts w:ascii="Arial" w:hAnsi="Arial" w:cs="Arial"/>
          <w:sz w:val="24"/>
          <w:szCs w:val="24"/>
        </w:rPr>
        <w:t>(</w:t>
      </w:r>
      <w:proofErr w:type="spellStart"/>
      <w:r w:rsidR="00BB132D">
        <w:rPr>
          <w:rFonts w:ascii="Arial" w:hAnsi="Arial" w:cs="Arial"/>
          <w:sz w:val="24"/>
          <w:szCs w:val="24"/>
        </w:rPr>
        <w:t>WAKAF</w:t>
      </w:r>
      <w:proofErr w:type="spellEnd"/>
      <w:r w:rsidR="00BB132D">
        <w:rPr>
          <w:rFonts w:ascii="Arial" w:hAnsi="Arial" w:cs="Arial"/>
          <w:sz w:val="24"/>
          <w:szCs w:val="24"/>
        </w:rPr>
        <w:t xml:space="preserve">) </w:t>
      </w:r>
      <w:r w:rsidRPr="00D47304">
        <w:rPr>
          <w:rFonts w:ascii="Arial" w:hAnsi="Arial" w:cs="Arial"/>
          <w:sz w:val="24"/>
          <w:szCs w:val="24"/>
        </w:rPr>
        <w:t xml:space="preserve">Badan Hukum </w:t>
      </w:r>
      <w:proofErr w:type="spellStart"/>
      <w:r w:rsidRPr="00737234">
        <w:rPr>
          <w:rFonts w:ascii="Arial" w:hAnsi="Arial" w:cs="Arial"/>
          <w:sz w:val="24"/>
          <w:szCs w:val="24"/>
        </w:rPr>
        <w:t>seperti</w:t>
      </w:r>
      <w:proofErr w:type="spellEnd"/>
      <w:r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Perkumpulan</w:t>
      </w:r>
      <w:proofErr w:type="spellEnd"/>
      <w:r w:rsidRPr="00D47304">
        <w:rPr>
          <w:rFonts w:ascii="Arial" w:hAnsi="Arial" w:cs="Arial"/>
          <w:sz w:val="24"/>
          <w:szCs w:val="24"/>
        </w:rPr>
        <w:t>, Yayasan</w:t>
      </w:r>
      <w:r w:rsidRPr="00737234">
        <w:rPr>
          <w:rFonts w:ascii="Arial" w:hAnsi="Arial" w:cs="Arial"/>
          <w:sz w:val="24"/>
          <w:szCs w:val="24"/>
        </w:rPr>
        <w:t xml:space="preserve">, </w:t>
      </w:r>
      <w:r w:rsidRPr="00D47304">
        <w:rPr>
          <w:rFonts w:ascii="Arial" w:hAnsi="Arial" w:cs="Arial"/>
          <w:sz w:val="24"/>
          <w:szCs w:val="24"/>
        </w:rPr>
        <w:t xml:space="preserve">Organisasi </w:t>
      </w:r>
      <w:proofErr w:type="spellStart"/>
      <w:r w:rsidRPr="00D47304">
        <w:rPr>
          <w:rFonts w:ascii="Arial" w:hAnsi="Arial" w:cs="Arial"/>
          <w:sz w:val="24"/>
          <w:szCs w:val="24"/>
        </w:rPr>
        <w:t>Kemasyarakatan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7234">
        <w:rPr>
          <w:rFonts w:ascii="Arial" w:hAnsi="Arial" w:cs="Arial"/>
          <w:sz w:val="24"/>
          <w:szCs w:val="24"/>
        </w:rPr>
        <w:t>atau</w:t>
      </w:r>
      <w:proofErr w:type="spellEnd"/>
      <w:r w:rsidRPr="00737234">
        <w:rPr>
          <w:rFonts w:ascii="Arial" w:hAnsi="Arial" w:cs="Arial"/>
          <w:sz w:val="24"/>
          <w:szCs w:val="24"/>
        </w:rPr>
        <w:t xml:space="preserve"> </w:t>
      </w:r>
      <w:r w:rsidRPr="00D47304">
        <w:rPr>
          <w:rFonts w:ascii="Arial" w:hAnsi="Arial" w:cs="Arial"/>
          <w:sz w:val="24"/>
          <w:szCs w:val="24"/>
        </w:rPr>
        <w:t xml:space="preserve">Lembaga </w:t>
      </w:r>
      <w:proofErr w:type="spellStart"/>
      <w:r w:rsidRPr="00D47304">
        <w:rPr>
          <w:rFonts w:ascii="Arial" w:hAnsi="Arial" w:cs="Arial"/>
          <w:sz w:val="24"/>
          <w:szCs w:val="24"/>
        </w:rPr>
        <w:t>Keuangan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Syariah, </w:t>
      </w:r>
      <w:proofErr w:type="spellStart"/>
      <w:r w:rsidRPr="00D47304">
        <w:rPr>
          <w:rFonts w:ascii="Arial" w:hAnsi="Arial" w:cs="Arial"/>
          <w:sz w:val="24"/>
          <w:szCs w:val="24"/>
        </w:rPr>
        <w:t>dll</w:t>
      </w:r>
      <w:proofErr w:type="spellEnd"/>
      <w:r w:rsidRPr="00D47304">
        <w:rPr>
          <w:rFonts w:ascii="Arial" w:hAnsi="Arial" w:cs="Arial"/>
          <w:sz w:val="24"/>
          <w:szCs w:val="24"/>
        </w:rPr>
        <w:t>.,</w:t>
      </w:r>
      <w:r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7234">
        <w:rPr>
          <w:rFonts w:ascii="Arial" w:hAnsi="Arial" w:cs="Arial"/>
          <w:sz w:val="24"/>
          <w:szCs w:val="24"/>
        </w:rPr>
        <w:t>menawarkan</w:t>
      </w:r>
      <w:proofErr w:type="spellEnd"/>
      <w:r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7234">
        <w:rPr>
          <w:rFonts w:ascii="Arial" w:hAnsi="Arial" w:cs="Arial"/>
          <w:sz w:val="24"/>
          <w:szCs w:val="24"/>
        </w:rPr>
        <w:t>struktur</w:t>
      </w:r>
      <w:proofErr w:type="spellEnd"/>
      <w:r w:rsidRPr="0073723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37234">
        <w:rPr>
          <w:rFonts w:ascii="Arial" w:hAnsi="Arial" w:cs="Arial"/>
          <w:sz w:val="24"/>
          <w:szCs w:val="24"/>
        </w:rPr>
        <w:t>lebih</w:t>
      </w:r>
      <w:proofErr w:type="spellEnd"/>
      <w:r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7234">
        <w:rPr>
          <w:rFonts w:ascii="Arial" w:hAnsi="Arial" w:cs="Arial"/>
          <w:sz w:val="24"/>
          <w:szCs w:val="24"/>
        </w:rPr>
        <w:t>kredibel</w:t>
      </w:r>
      <w:proofErr w:type="spellEnd"/>
      <w:r w:rsidRPr="0073723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37234">
        <w:rPr>
          <w:rFonts w:ascii="Arial" w:hAnsi="Arial" w:cs="Arial"/>
          <w:sz w:val="24"/>
          <w:szCs w:val="24"/>
        </w:rPr>
        <w:t>terorganisir</w:t>
      </w:r>
      <w:proofErr w:type="spellEnd"/>
      <w:r w:rsidRPr="00737234">
        <w:rPr>
          <w:rFonts w:ascii="Arial" w:hAnsi="Arial" w:cs="Arial"/>
          <w:sz w:val="24"/>
          <w:szCs w:val="24"/>
        </w:rPr>
        <w:t>.</w:t>
      </w:r>
      <w:r w:rsidRPr="00D47304">
        <w:rPr>
          <w:rFonts w:ascii="Arial" w:hAnsi="Arial" w:cs="Arial"/>
          <w:sz w:val="24"/>
          <w:szCs w:val="24"/>
        </w:rPr>
        <w:t xml:space="preserve"> </w:t>
      </w:r>
    </w:p>
    <w:p w14:paraId="0347A495" w14:textId="77777777" w:rsidR="003C546A" w:rsidRDefault="003C546A" w:rsidP="009B379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52CB88" w14:textId="452C7357" w:rsidR="003B3264" w:rsidRPr="00D47304" w:rsidRDefault="003B3264" w:rsidP="009B379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sz w:val="24"/>
          <w:szCs w:val="24"/>
        </w:rPr>
        <w:t>Berikut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adalah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komparasi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untung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rugi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memilih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19B4" w:rsidRPr="00D47304">
        <w:rPr>
          <w:rFonts w:ascii="Arial" w:hAnsi="Arial" w:cs="Arial"/>
          <w:sz w:val="24"/>
          <w:szCs w:val="24"/>
        </w:rPr>
        <w:t>antara</w:t>
      </w:r>
      <w:proofErr w:type="spellEnd"/>
      <w:r w:rsidR="00EB19B4" w:rsidRPr="00D47304">
        <w:rPr>
          <w:rFonts w:ascii="Arial" w:hAnsi="Arial" w:cs="Arial"/>
          <w:sz w:val="24"/>
          <w:szCs w:val="24"/>
        </w:rPr>
        <w:t xml:space="preserve"> </w:t>
      </w:r>
      <w:r w:rsidR="007F3DA9" w:rsidRPr="00D47304">
        <w:rPr>
          <w:rFonts w:ascii="Arial" w:hAnsi="Arial" w:cs="Arial"/>
          <w:sz w:val="24"/>
          <w:szCs w:val="24"/>
        </w:rPr>
        <w:t>NAZHIR</w:t>
      </w:r>
      <w:r w:rsidRPr="003B3264">
        <w:rPr>
          <w:rFonts w:ascii="Arial" w:hAnsi="Arial" w:cs="Arial"/>
          <w:sz w:val="24"/>
          <w:szCs w:val="24"/>
        </w:rPr>
        <w:t xml:space="preserve"> </w:t>
      </w:r>
      <w:r w:rsidR="00BB132D">
        <w:rPr>
          <w:rFonts w:ascii="Arial" w:hAnsi="Arial" w:cs="Arial"/>
          <w:sz w:val="24"/>
          <w:szCs w:val="24"/>
        </w:rPr>
        <w:t>(</w:t>
      </w:r>
      <w:proofErr w:type="spellStart"/>
      <w:r w:rsidR="00BB132D">
        <w:rPr>
          <w:rFonts w:ascii="Arial" w:hAnsi="Arial" w:cs="Arial"/>
          <w:sz w:val="24"/>
          <w:szCs w:val="24"/>
        </w:rPr>
        <w:t>WAKAF</w:t>
      </w:r>
      <w:proofErr w:type="spellEnd"/>
      <w:r w:rsidR="00BB132D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7F3DA9" w:rsidRPr="00D47304">
        <w:rPr>
          <w:rFonts w:ascii="Arial" w:hAnsi="Arial" w:cs="Arial"/>
          <w:sz w:val="24"/>
          <w:szCs w:val="24"/>
        </w:rPr>
        <w:t>Pero</w:t>
      </w:r>
      <w:r w:rsidRPr="003B3264">
        <w:rPr>
          <w:rFonts w:ascii="Arial" w:hAnsi="Arial" w:cs="Arial"/>
          <w:sz w:val="24"/>
          <w:szCs w:val="24"/>
        </w:rPr>
        <w:t>rangan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dan </w:t>
      </w:r>
      <w:r w:rsidR="00BB132D">
        <w:rPr>
          <w:rFonts w:ascii="Arial" w:hAnsi="Arial" w:cs="Arial"/>
          <w:sz w:val="24"/>
          <w:szCs w:val="24"/>
        </w:rPr>
        <w:t>NAZHIR (</w:t>
      </w:r>
      <w:proofErr w:type="spellStart"/>
      <w:r w:rsidR="00BB132D">
        <w:rPr>
          <w:rFonts w:ascii="Arial" w:hAnsi="Arial" w:cs="Arial"/>
          <w:sz w:val="24"/>
          <w:szCs w:val="24"/>
        </w:rPr>
        <w:t>WAKAF</w:t>
      </w:r>
      <w:proofErr w:type="spellEnd"/>
      <w:r w:rsidR="00BB132D">
        <w:rPr>
          <w:rFonts w:ascii="Arial" w:hAnsi="Arial" w:cs="Arial"/>
          <w:sz w:val="24"/>
          <w:szCs w:val="24"/>
        </w:rPr>
        <w:t xml:space="preserve">) </w:t>
      </w:r>
      <w:r w:rsidR="007F3DA9" w:rsidRPr="00D47304">
        <w:rPr>
          <w:rFonts w:ascii="Arial" w:hAnsi="Arial" w:cs="Arial"/>
          <w:sz w:val="24"/>
          <w:szCs w:val="24"/>
        </w:rPr>
        <w:t>Badan Huk</w:t>
      </w:r>
      <w:r w:rsidRPr="003B3264">
        <w:rPr>
          <w:rFonts w:ascii="Arial" w:hAnsi="Arial" w:cs="Arial"/>
          <w:sz w:val="24"/>
          <w:szCs w:val="24"/>
        </w:rPr>
        <w:t>um</w:t>
      </w:r>
      <w:r w:rsidR="00BB132D">
        <w:rPr>
          <w:rFonts w:ascii="Arial" w:hAnsi="Arial" w:cs="Arial"/>
          <w:sz w:val="24"/>
          <w:szCs w:val="24"/>
        </w:rPr>
        <w:t>:</w:t>
      </w:r>
    </w:p>
    <w:p w14:paraId="7FA0188F" w14:textId="77777777" w:rsidR="00CB4210" w:rsidRPr="003B3264" w:rsidRDefault="00CB4210" w:rsidP="009B379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56EDA8" w14:textId="6E2F2C9C" w:rsidR="003B3264" w:rsidRPr="003B3264" w:rsidRDefault="00CB4210" w:rsidP="009B3793">
      <w:pPr>
        <w:spacing w:after="0" w:line="276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D47304">
        <w:rPr>
          <w:rFonts w:ascii="Arial" w:hAnsi="Arial" w:cs="Arial"/>
          <w:b/>
          <w:bCs/>
          <w:sz w:val="24"/>
          <w:szCs w:val="24"/>
        </w:rPr>
        <w:t xml:space="preserve">1. </w:t>
      </w:r>
      <w:r w:rsidRPr="00D47304">
        <w:rPr>
          <w:rFonts w:ascii="Arial" w:hAnsi="Arial" w:cs="Arial"/>
          <w:b/>
          <w:bCs/>
          <w:sz w:val="24"/>
          <w:szCs w:val="24"/>
        </w:rPr>
        <w:tab/>
        <w:t xml:space="preserve">NAZHIR </w:t>
      </w:r>
      <w:r w:rsidR="00921E04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WAKAF</w:t>
      </w:r>
      <w:proofErr w:type="spellEnd"/>
      <w:r w:rsidR="00921E04">
        <w:rPr>
          <w:rFonts w:ascii="Arial" w:hAnsi="Arial" w:cs="Arial"/>
          <w:b/>
          <w:bCs/>
          <w:sz w:val="24"/>
          <w:szCs w:val="24"/>
        </w:rPr>
        <w:t>)</w:t>
      </w:r>
      <w:r w:rsidRPr="00D473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PERORANGAN</w:t>
      </w:r>
      <w:proofErr w:type="spellEnd"/>
      <w:r w:rsidRPr="00D47304">
        <w:rPr>
          <w:rFonts w:ascii="Arial" w:hAnsi="Arial" w:cs="Arial"/>
          <w:b/>
          <w:bCs/>
          <w:sz w:val="24"/>
          <w:szCs w:val="24"/>
        </w:rPr>
        <w:t> </w:t>
      </w:r>
    </w:p>
    <w:p w14:paraId="32E82A49" w14:textId="51C8061D" w:rsidR="003B3264" w:rsidRPr="003B3264" w:rsidRDefault="00652215" w:rsidP="009B3793">
      <w:p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47304">
        <w:rPr>
          <w:rFonts w:ascii="Arial" w:hAnsi="Arial" w:cs="Arial"/>
          <w:sz w:val="24"/>
          <w:szCs w:val="24"/>
        </w:rPr>
        <w:t>NAZHIR</w:t>
      </w:r>
      <w:r w:rsidR="003B3264" w:rsidRPr="003B3264">
        <w:rPr>
          <w:rFonts w:ascii="Arial" w:hAnsi="Arial" w:cs="Arial"/>
          <w:sz w:val="24"/>
          <w:szCs w:val="24"/>
        </w:rPr>
        <w:t xml:space="preserve"> </w:t>
      </w:r>
      <w:r w:rsidR="00635355">
        <w:rPr>
          <w:rFonts w:ascii="Arial" w:hAnsi="Arial" w:cs="Arial"/>
          <w:sz w:val="24"/>
          <w:szCs w:val="24"/>
        </w:rPr>
        <w:t>(</w:t>
      </w:r>
      <w:proofErr w:type="spellStart"/>
      <w:r w:rsidR="00635355">
        <w:rPr>
          <w:rFonts w:ascii="Arial" w:hAnsi="Arial" w:cs="Arial"/>
          <w:sz w:val="24"/>
          <w:szCs w:val="24"/>
        </w:rPr>
        <w:t>WAKAF</w:t>
      </w:r>
      <w:proofErr w:type="spellEnd"/>
      <w:r w:rsidR="00635355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921E04">
        <w:rPr>
          <w:rFonts w:ascii="Arial" w:hAnsi="Arial" w:cs="Arial"/>
          <w:sz w:val="24"/>
          <w:szCs w:val="24"/>
        </w:rPr>
        <w:t>P</w:t>
      </w:r>
      <w:r w:rsidR="003B3264" w:rsidRPr="003B3264">
        <w:rPr>
          <w:rFonts w:ascii="Arial" w:hAnsi="Arial" w:cs="Arial"/>
          <w:sz w:val="24"/>
          <w:szCs w:val="24"/>
        </w:rPr>
        <w:t>erorangan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EFC" w:rsidRPr="00737234">
        <w:rPr>
          <w:rFonts w:ascii="Arial" w:hAnsi="Arial" w:cs="Arial"/>
          <w:sz w:val="24"/>
          <w:szCs w:val="24"/>
        </w:rPr>
        <w:t>adalah</w:t>
      </w:r>
      <w:proofErr w:type="spellEnd"/>
      <w:r w:rsidR="00224EFC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EFC" w:rsidRPr="00737234">
        <w:rPr>
          <w:rFonts w:ascii="Arial" w:hAnsi="Arial" w:cs="Arial"/>
          <w:sz w:val="24"/>
          <w:szCs w:val="24"/>
        </w:rPr>
        <w:t>individu</w:t>
      </w:r>
      <w:proofErr w:type="spellEnd"/>
      <w:r w:rsidR="00224EFC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EFC" w:rsidRPr="00737234">
        <w:rPr>
          <w:rFonts w:ascii="Arial" w:hAnsi="Arial" w:cs="Arial"/>
          <w:sz w:val="24"/>
          <w:szCs w:val="24"/>
        </w:rPr>
        <w:t>atau</w:t>
      </w:r>
      <w:proofErr w:type="spellEnd"/>
      <w:r w:rsidR="00224EFC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EFC" w:rsidRPr="00737234">
        <w:rPr>
          <w:rFonts w:ascii="Arial" w:hAnsi="Arial" w:cs="Arial"/>
          <w:sz w:val="24"/>
          <w:szCs w:val="24"/>
        </w:rPr>
        <w:t>kelompok</w:t>
      </w:r>
      <w:proofErr w:type="spellEnd"/>
      <w:r w:rsidR="00224EFC" w:rsidRPr="00737234">
        <w:rPr>
          <w:rFonts w:ascii="Arial" w:hAnsi="Arial" w:cs="Arial"/>
          <w:sz w:val="24"/>
          <w:szCs w:val="24"/>
        </w:rPr>
        <w:t xml:space="preserve"> (minimal</w:t>
      </w:r>
      <w:r w:rsidR="006353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35355">
        <w:rPr>
          <w:rFonts w:ascii="Arial" w:hAnsi="Arial" w:cs="Arial"/>
          <w:sz w:val="24"/>
          <w:szCs w:val="24"/>
        </w:rPr>
        <w:t>harus</w:t>
      </w:r>
      <w:proofErr w:type="spellEnd"/>
      <w:r w:rsidR="006353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355">
        <w:rPr>
          <w:rFonts w:ascii="Arial" w:hAnsi="Arial" w:cs="Arial"/>
          <w:sz w:val="24"/>
          <w:szCs w:val="24"/>
        </w:rPr>
        <w:t>tiga</w:t>
      </w:r>
      <w:proofErr w:type="spellEnd"/>
      <w:r w:rsidR="00635355">
        <w:rPr>
          <w:rFonts w:ascii="Arial" w:hAnsi="Arial" w:cs="Arial"/>
          <w:sz w:val="24"/>
          <w:szCs w:val="24"/>
        </w:rPr>
        <w:t xml:space="preserve"> (</w:t>
      </w:r>
      <w:r w:rsidR="00224EFC" w:rsidRPr="00737234">
        <w:rPr>
          <w:rFonts w:ascii="Arial" w:hAnsi="Arial" w:cs="Arial"/>
          <w:sz w:val="24"/>
          <w:szCs w:val="24"/>
        </w:rPr>
        <w:t>3</w:t>
      </w:r>
      <w:r w:rsidR="00635355">
        <w:rPr>
          <w:rFonts w:ascii="Arial" w:hAnsi="Arial" w:cs="Arial"/>
          <w:sz w:val="24"/>
          <w:szCs w:val="24"/>
        </w:rPr>
        <w:t>)</w:t>
      </w:r>
      <w:r w:rsidR="00224EFC" w:rsidRPr="00737234">
        <w:rPr>
          <w:rFonts w:ascii="Arial" w:hAnsi="Arial" w:cs="Arial"/>
          <w:sz w:val="24"/>
          <w:szCs w:val="24"/>
        </w:rPr>
        <w:t xml:space="preserve"> orang</w:t>
      </w:r>
      <w:r w:rsidR="00635355">
        <w:rPr>
          <w:rFonts w:ascii="Arial" w:hAnsi="Arial" w:cs="Arial"/>
          <w:sz w:val="24"/>
          <w:szCs w:val="24"/>
        </w:rPr>
        <w:t>,</w:t>
      </w:r>
      <w:r w:rsidR="00224EFC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EFC" w:rsidRPr="00737234">
        <w:rPr>
          <w:rFonts w:ascii="Arial" w:hAnsi="Arial" w:cs="Arial"/>
          <w:sz w:val="24"/>
          <w:szCs w:val="24"/>
        </w:rPr>
        <w:t>ditunjuk</w:t>
      </w:r>
      <w:proofErr w:type="spellEnd"/>
      <w:r w:rsidR="00224EFC" w:rsidRPr="00737234">
        <w:rPr>
          <w:rFonts w:ascii="Arial" w:hAnsi="Arial" w:cs="Arial"/>
          <w:sz w:val="24"/>
          <w:szCs w:val="24"/>
        </w:rPr>
        <w:t xml:space="preserve"> oleh </w:t>
      </w:r>
      <w:r w:rsidR="00224EFC" w:rsidRPr="00D47304">
        <w:rPr>
          <w:rFonts w:ascii="Arial" w:hAnsi="Arial" w:cs="Arial"/>
          <w:sz w:val="24"/>
          <w:szCs w:val="24"/>
        </w:rPr>
        <w:t>WAKIF</w:t>
      </w:r>
      <w:r w:rsidR="00224EFC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EFC" w:rsidRPr="00737234">
        <w:rPr>
          <w:rFonts w:ascii="Arial" w:hAnsi="Arial" w:cs="Arial"/>
          <w:sz w:val="24"/>
          <w:szCs w:val="24"/>
        </w:rPr>
        <w:t>untuk</w:t>
      </w:r>
      <w:proofErr w:type="spellEnd"/>
      <w:r w:rsidR="00224EFC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EFC" w:rsidRPr="00737234">
        <w:rPr>
          <w:rFonts w:ascii="Arial" w:hAnsi="Arial" w:cs="Arial"/>
          <w:sz w:val="24"/>
          <w:szCs w:val="24"/>
        </w:rPr>
        <w:t>mengelola</w:t>
      </w:r>
      <w:proofErr w:type="spellEnd"/>
      <w:r w:rsidR="00224EFC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EFC" w:rsidRPr="00D47304">
        <w:rPr>
          <w:rFonts w:ascii="Arial" w:hAnsi="Arial" w:cs="Arial"/>
          <w:sz w:val="24"/>
          <w:szCs w:val="24"/>
        </w:rPr>
        <w:t>objek</w:t>
      </w:r>
      <w:proofErr w:type="spellEnd"/>
      <w:r w:rsidR="00224EFC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EFC" w:rsidRPr="00D47304">
        <w:rPr>
          <w:rFonts w:ascii="Arial" w:hAnsi="Arial" w:cs="Arial"/>
          <w:sz w:val="24"/>
          <w:szCs w:val="24"/>
        </w:rPr>
        <w:t>WAKAF</w:t>
      </w:r>
      <w:proofErr w:type="spellEnd"/>
      <w:r w:rsidR="00224EFC" w:rsidRPr="00D4730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dipilih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karena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faktor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kepercayaan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ketokohan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atau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kedekatan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dengan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r w:rsidRPr="00D47304">
        <w:rPr>
          <w:rFonts w:ascii="Arial" w:hAnsi="Arial" w:cs="Arial"/>
          <w:sz w:val="24"/>
          <w:szCs w:val="24"/>
        </w:rPr>
        <w:t>WAKIF</w:t>
      </w:r>
      <w:r w:rsidR="003B3264" w:rsidRPr="003B3264">
        <w:rPr>
          <w:rFonts w:ascii="Arial" w:hAnsi="Arial" w:cs="Arial"/>
          <w:sz w:val="24"/>
          <w:szCs w:val="24"/>
        </w:rPr>
        <w:t>. </w:t>
      </w:r>
    </w:p>
    <w:p w14:paraId="0FAB0DB6" w14:textId="636FDF9A" w:rsidR="003B3264" w:rsidRPr="003B3264" w:rsidRDefault="00CB4210" w:rsidP="009B379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7304">
        <w:rPr>
          <w:rFonts w:ascii="Arial" w:hAnsi="Arial" w:cs="Arial"/>
          <w:sz w:val="24"/>
          <w:szCs w:val="24"/>
        </w:rPr>
        <w:t xml:space="preserve"> </w:t>
      </w:r>
    </w:p>
    <w:p w14:paraId="3039B4C4" w14:textId="2EB25385" w:rsidR="003B3264" w:rsidRPr="003B3264" w:rsidRDefault="00CB4210" w:rsidP="009B3793">
      <w:p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KEUNTUNGAN</w:t>
      </w:r>
      <w:proofErr w:type="spellEnd"/>
      <w:r w:rsidR="00490A4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90A41">
        <w:rPr>
          <w:rFonts w:ascii="Arial" w:hAnsi="Arial" w:cs="Arial"/>
          <w:b/>
          <w:bCs/>
          <w:sz w:val="24"/>
          <w:szCs w:val="24"/>
        </w:rPr>
        <w:t>MEMILIH</w:t>
      </w:r>
      <w:proofErr w:type="spellEnd"/>
      <w:r w:rsidR="00490A41">
        <w:rPr>
          <w:rFonts w:ascii="Arial" w:hAnsi="Arial" w:cs="Arial"/>
          <w:b/>
          <w:bCs/>
          <w:sz w:val="24"/>
          <w:szCs w:val="24"/>
        </w:rPr>
        <w:t xml:space="preserve"> </w:t>
      </w:r>
      <w:r w:rsidR="00490A41" w:rsidRPr="00D47304">
        <w:rPr>
          <w:rFonts w:ascii="Arial" w:hAnsi="Arial" w:cs="Arial"/>
          <w:b/>
          <w:bCs/>
          <w:sz w:val="24"/>
          <w:szCs w:val="24"/>
        </w:rPr>
        <w:t xml:space="preserve">NAZHIR </w:t>
      </w:r>
      <w:r w:rsidR="00490A41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490A41" w:rsidRPr="00D47304">
        <w:rPr>
          <w:rFonts w:ascii="Arial" w:hAnsi="Arial" w:cs="Arial"/>
          <w:b/>
          <w:bCs/>
          <w:sz w:val="24"/>
          <w:szCs w:val="24"/>
        </w:rPr>
        <w:t>WAKAF</w:t>
      </w:r>
      <w:proofErr w:type="spellEnd"/>
      <w:r w:rsidR="00490A41">
        <w:rPr>
          <w:rFonts w:ascii="Arial" w:hAnsi="Arial" w:cs="Arial"/>
          <w:b/>
          <w:bCs/>
          <w:sz w:val="24"/>
          <w:szCs w:val="24"/>
        </w:rPr>
        <w:t>)</w:t>
      </w:r>
      <w:r w:rsidR="00490A41" w:rsidRPr="00D473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90A41" w:rsidRPr="00D47304">
        <w:rPr>
          <w:rFonts w:ascii="Arial" w:hAnsi="Arial" w:cs="Arial"/>
          <w:b/>
          <w:bCs/>
          <w:sz w:val="24"/>
          <w:szCs w:val="24"/>
        </w:rPr>
        <w:t>PERORANGAN</w:t>
      </w:r>
      <w:proofErr w:type="spellEnd"/>
      <w:r w:rsidRPr="00D47304">
        <w:rPr>
          <w:rFonts w:ascii="Arial" w:hAnsi="Arial" w:cs="Arial"/>
          <w:b/>
          <w:bCs/>
          <w:sz w:val="24"/>
          <w:szCs w:val="24"/>
        </w:rPr>
        <w:t>:</w:t>
      </w:r>
    </w:p>
    <w:p w14:paraId="6589411A" w14:textId="3C524E5B" w:rsidR="00224EFC" w:rsidRPr="00D47304" w:rsidRDefault="00224EFC" w:rsidP="009B3793">
      <w:pPr>
        <w:pStyle w:val="ListParagraph"/>
        <w:numPr>
          <w:ilvl w:val="0"/>
          <w:numId w:val="5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47304">
        <w:rPr>
          <w:rFonts w:ascii="Arial" w:hAnsi="Arial" w:cs="Arial"/>
          <w:b/>
          <w:bCs/>
          <w:sz w:val="24"/>
          <w:szCs w:val="24"/>
        </w:rPr>
        <w:t xml:space="preserve">Proses </w:t>
      </w: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Cepat</w:t>
      </w:r>
      <w:proofErr w:type="spellEnd"/>
      <w:r w:rsidRPr="00D47304">
        <w:rPr>
          <w:rFonts w:ascii="Arial" w:hAnsi="Arial" w:cs="Arial"/>
          <w:b/>
          <w:bCs/>
          <w:sz w:val="24"/>
          <w:szCs w:val="24"/>
        </w:rPr>
        <w:t xml:space="preserve"> &amp; </w:t>
      </w: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Mudah</w:t>
      </w:r>
      <w:proofErr w:type="spellEnd"/>
      <w:r w:rsidRPr="00D47304">
        <w:rPr>
          <w:rFonts w:ascii="Arial" w:hAnsi="Arial" w:cs="Arial"/>
          <w:sz w:val="24"/>
          <w:szCs w:val="24"/>
        </w:rPr>
        <w:t> </w:t>
      </w:r>
    </w:p>
    <w:p w14:paraId="5D935F21" w14:textId="3EB8383D" w:rsidR="00224EFC" w:rsidRPr="00D47304" w:rsidRDefault="00224EFC" w:rsidP="009B3793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47304">
        <w:rPr>
          <w:rFonts w:ascii="Arial" w:hAnsi="Arial" w:cs="Arial"/>
          <w:sz w:val="24"/>
          <w:szCs w:val="24"/>
        </w:rPr>
        <w:t>Penunjukan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langsung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oleh </w:t>
      </w:r>
      <w:r w:rsidR="001A34A3" w:rsidRPr="00D47304">
        <w:rPr>
          <w:rFonts w:ascii="Arial" w:hAnsi="Arial" w:cs="Arial"/>
          <w:sz w:val="24"/>
          <w:szCs w:val="24"/>
        </w:rPr>
        <w:t>WAKIF</w:t>
      </w:r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tanpa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prosedur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administratif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47304">
        <w:rPr>
          <w:rFonts w:ascii="Arial" w:hAnsi="Arial" w:cs="Arial"/>
          <w:sz w:val="24"/>
          <w:szCs w:val="24"/>
        </w:rPr>
        <w:t>rumit</w:t>
      </w:r>
      <w:proofErr w:type="spellEnd"/>
      <w:r w:rsidRPr="00D47304">
        <w:rPr>
          <w:rFonts w:ascii="Arial" w:hAnsi="Arial" w:cs="Arial"/>
          <w:sz w:val="24"/>
          <w:szCs w:val="24"/>
        </w:rPr>
        <w:t>.</w:t>
      </w:r>
    </w:p>
    <w:p w14:paraId="4CFC5540" w14:textId="77777777" w:rsidR="001A34A3" w:rsidRPr="00D47304" w:rsidRDefault="001A34A3" w:rsidP="008A679C">
      <w:pPr>
        <w:pStyle w:val="ListParagraph"/>
        <w:keepNext/>
        <w:widowControl w:val="0"/>
        <w:numPr>
          <w:ilvl w:val="0"/>
          <w:numId w:val="5"/>
        </w:numPr>
        <w:spacing w:after="0" w:line="276" w:lineRule="auto"/>
        <w:ind w:hanging="436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lastRenderedPageBreak/>
        <w:t>Pendekatan</w:t>
      </w:r>
      <w:proofErr w:type="spellEnd"/>
      <w:r w:rsidRPr="00D47304">
        <w:rPr>
          <w:rFonts w:ascii="Arial" w:hAnsi="Arial" w:cs="Arial"/>
          <w:b/>
          <w:bCs/>
          <w:sz w:val="24"/>
          <w:szCs w:val="24"/>
        </w:rPr>
        <w:t xml:space="preserve"> Personal</w:t>
      </w:r>
    </w:p>
    <w:p w14:paraId="075F4B0D" w14:textId="2CFE0A05" w:rsidR="001A34A3" w:rsidRPr="00D47304" w:rsidRDefault="001A34A3" w:rsidP="008A679C">
      <w:pPr>
        <w:pStyle w:val="ListParagraph"/>
        <w:keepNext/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47304">
        <w:rPr>
          <w:rFonts w:ascii="Arial" w:hAnsi="Arial" w:cs="Arial"/>
          <w:sz w:val="24"/>
          <w:szCs w:val="24"/>
        </w:rPr>
        <w:t>Lebih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mudah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dalam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pengambilan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keputusan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teknis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sehari-hari</w:t>
      </w:r>
      <w:proofErr w:type="spellEnd"/>
      <w:r w:rsidRPr="00D47304">
        <w:rPr>
          <w:rFonts w:ascii="Arial" w:hAnsi="Arial" w:cs="Arial"/>
          <w:sz w:val="24"/>
          <w:szCs w:val="24"/>
        </w:rPr>
        <w:t>.</w:t>
      </w:r>
    </w:p>
    <w:p w14:paraId="16C45150" w14:textId="77777777" w:rsidR="00CB4210" w:rsidRPr="00D47304" w:rsidRDefault="003B3264" w:rsidP="009B3793">
      <w:pPr>
        <w:keepNext/>
        <w:widowControl w:val="0"/>
        <w:numPr>
          <w:ilvl w:val="0"/>
          <w:numId w:val="5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t>Aksesibilitas</w:t>
      </w:r>
      <w:proofErr w:type="spellEnd"/>
      <w:r w:rsidRPr="003B3264">
        <w:rPr>
          <w:rFonts w:ascii="Arial" w:hAnsi="Arial" w:cs="Arial"/>
          <w:b/>
          <w:bCs/>
          <w:sz w:val="24"/>
          <w:szCs w:val="24"/>
        </w:rPr>
        <w:t xml:space="preserve"> Tinggi</w:t>
      </w:r>
    </w:p>
    <w:p w14:paraId="30D89F24" w14:textId="0A81CFBB" w:rsidR="003B3264" w:rsidRPr="003B3264" w:rsidRDefault="003B3264" w:rsidP="009B3793">
      <w:pPr>
        <w:keepNext/>
        <w:widowControl w:val="0"/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sz w:val="24"/>
          <w:szCs w:val="24"/>
        </w:rPr>
        <w:t>Lebih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mudah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ditemui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B3264">
        <w:rPr>
          <w:rFonts w:ascii="Arial" w:hAnsi="Arial" w:cs="Arial"/>
          <w:sz w:val="24"/>
          <w:szCs w:val="24"/>
        </w:rPr>
        <w:t>dihubungi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oleh </w:t>
      </w:r>
      <w:r w:rsidR="003C52B2" w:rsidRPr="00D47304">
        <w:rPr>
          <w:rFonts w:ascii="Arial" w:hAnsi="Arial" w:cs="Arial"/>
          <w:sz w:val="24"/>
          <w:szCs w:val="24"/>
        </w:rPr>
        <w:t>WAKIF</w:t>
      </w:r>
      <w:r w:rsidRPr="003B3264">
        <w:rPr>
          <w:rFonts w:ascii="Arial" w:hAnsi="Arial" w:cs="Arial"/>
          <w:sz w:val="24"/>
          <w:szCs w:val="24"/>
        </w:rPr>
        <w:t>.</w:t>
      </w:r>
    </w:p>
    <w:p w14:paraId="2BD06C4B" w14:textId="77777777" w:rsidR="00CB4210" w:rsidRPr="00D47304" w:rsidRDefault="003B3264" w:rsidP="009B3793">
      <w:pPr>
        <w:numPr>
          <w:ilvl w:val="0"/>
          <w:numId w:val="5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B3264">
        <w:rPr>
          <w:rFonts w:ascii="Arial" w:hAnsi="Arial" w:cs="Arial"/>
          <w:b/>
          <w:bCs/>
          <w:sz w:val="24"/>
          <w:szCs w:val="24"/>
        </w:rPr>
        <w:t xml:space="preserve">Proses </w:t>
      </w: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t>Cepat</w:t>
      </w:r>
      <w:proofErr w:type="spellEnd"/>
    </w:p>
    <w:p w14:paraId="015DFD0D" w14:textId="21CA6AFF" w:rsidR="003B3264" w:rsidRPr="003B3264" w:rsidRDefault="003B3264" w:rsidP="009B3793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sz w:val="24"/>
          <w:szCs w:val="24"/>
        </w:rPr>
        <w:t>Pengambilan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keputusan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lebih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cepat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karena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tidak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terikat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birokrasi</w:t>
      </w:r>
      <w:proofErr w:type="spellEnd"/>
      <w:r w:rsidRPr="003B3264">
        <w:rPr>
          <w:rFonts w:ascii="Arial" w:hAnsi="Arial" w:cs="Arial"/>
          <w:sz w:val="24"/>
          <w:szCs w:val="24"/>
        </w:rPr>
        <w:t>.</w:t>
      </w:r>
    </w:p>
    <w:p w14:paraId="2C7AFB2B" w14:textId="1D29B751" w:rsidR="001A34A3" w:rsidRPr="00D47304" w:rsidRDefault="001A34A3" w:rsidP="009B3793">
      <w:pPr>
        <w:pStyle w:val="ListParagraph"/>
        <w:keepNext/>
        <w:widowControl w:val="0"/>
        <w:numPr>
          <w:ilvl w:val="0"/>
          <w:numId w:val="5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Fleksibel</w:t>
      </w:r>
      <w:proofErr w:type="spellEnd"/>
      <w:r w:rsidRPr="00D47304">
        <w:rPr>
          <w:rFonts w:ascii="Arial" w:hAnsi="Arial" w:cs="Arial"/>
          <w:sz w:val="24"/>
          <w:szCs w:val="24"/>
        </w:rPr>
        <w:t> </w:t>
      </w:r>
    </w:p>
    <w:p w14:paraId="05026483" w14:textId="125AE3A6" w:rsidR="001A34A3" w:rsidRPr="00D47304" w:rsidRDefault="001A34A3" w:rsidP="009B3793">
      <w:pPr>
        <w:pStyle w:val="ListParagraph"/>
        <w:keepNext/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47304">
        <w:rPr>
          <w:rFonts w:ascii="Arial" w:hAnsi="Arial" w:cs="Arial"/>
          <w:sz w:val="24"/>
          <w:szCs w:val="24"/>
        </w:rPr>
        <w:t>Cocok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untuk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7B20" w:rsidRPr="00D47304">
        <w:rPr>
          <w:rFonts w:ascii="Arial" w:hAnsi="Arial" w:cs="Arial"/>
          <w:sz w:val="24"/>
          <w:szCs w:val="24"/>
        </w:rPr>
        <w:t>objek</w:t>
      </w:r>
      <w:proofErr w:type="spellEnd"/>
      <w:r w:rsidR="00527B20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wakaf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47304">
        <w:rPr>
          <w:rFonts w:ascii="Arial" w:hAnsi="Arial" w:cs="Arial"/>
          <w:sz w:val="24"/>
          <w:szCs w:val="24"/>
        </w:rPr>
        <w:t>skalanya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kecil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atau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ber</w:t>
      </w:r>
      <w:r w:rsidR="00527B20" w:rsidRPr="00D47304">
        <w:rPr>
          <w:rFonts w:ascii="Arial" w:hAnsi="Arial" w:cs="Arial"/>
          <w:sz w:val="24"/>
          <w:szCs w:val="24"/>
        </w:rPr>
        <w:t>ada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D47304">
        <w:rPr>
          <w:rFonts w:ascii="Arial" w:hAnsi="Arial" w:cs="Arial"/>
          <w:sz w:val="24"/>
          <w:szCs w:val="24"/>
        </w:rPr>
        <w:t>daerah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pedesaan</w:t>
      </w:r>
      <w:proofErr w:type="spellEnd"/>
      <w:r w:rsidRPr="00D47304">
        <w:rPr>
          <w:rFonts w:ascii="Arial" w:hAnsi="Arial" w:cs="Arial"/>
          <w:sz w:val="24"/>
          <w:szCs w:val="24"/>
        </w:rPr>
        <w:t>. </w:t>
      </w:r>
    </w:p>
    <w:p w14:paraId="2053D7AD" w14:textId="77777777" w:rsidR="00CB4210" w:rsidRPr="00D47304" w:rsidRDefault="003B3264" w:rsidP="009B3793">
      <w:pPr>
        <w:numPr>
          <w:ilvl w:val="0"/>
          <w:numId w:val="5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t>Kedekatan</w:t>
      </w:r>
      <w:proofErr w:type="spellEnd"/>
      <w:r w:rsidRPr="003B32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t>Emosional</w:t>
      </w:r>
      <w:proofErr w:type="spellEnd"/>
    </w:p>
    <w:p w14:paraId="0DC18E74" w14:textId="52071AC8" w:rsidR="003B3264" w:rsidRPr="00D47304" w:rsidRDefault="000B7A10" w:rsidP="009B3793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D47304">
        <w:rPr>
          <w:rFonts w:ascii="Arial" w:hAnsi="Arial" w:cs="Arial"/>
          <w:sz w:val="24"/>
          <w:szCs w:val="24"/>
        </w:rPr>
        <w:t>L</w:t>
      </w:r>
      <w:r w:rsidR="003B3264" w:rsidRPr="003B3264">
        <w:rPr>
          <w:rFonts w:ascii="Arial" w:hAnsi="Arial" w:cs="Arial"/>
          <w:sz w:val="24"/>
          <w:szCs w:val="24"/>
        </w:rPr>
        <w:t>ebih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tinggi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rasa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memiliki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(</w:t>
      </w:r>
      <w:r w:rsidR="003B3264" w:rsidRPr="003B3264">
        <w:rPr>
          <w:rFonts w:ascii="Arial" w:hAnsi="Arial" w:cs="Arial"/>
          <w:i/>
          <w:iCs/>
          <w:sz w:val="24"/>
          <w:szCs w:val="24"/>
        </w:rPr>
        <w:t>sense of belonging</w:t>
      </w:r>
      <w:r w:rsidR="003B3264" w:rsidRPr="003B3264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terhadap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17D6" w:rsidRPr="00D47304">
        <w:rPr>
          <w:rFonts w:ascii="Arial" w:hAnsi="Arial" w:cs="Arial"/>
          <w:sz w:val="24"/>
          <w:szCs w:val="24"/>
        </w:rPr>
        <w:t>objek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wakaf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17D6" w:rsidRPr="00D47304">
        <w:rPr>
          <w:rFonts w:ascii="Arial" w:hAnsi="Arial" w:cs="Arial"/>
          <w:sz w:val="24"/>
          <w:szCs w:val="24"/>
        </w:rPr>
        <w:t>karena</w:t>
      </w:r>
      <w:proofErr w:type="spellEnd"/>
      <w:r w:rsidR="004317D6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17D6" w:rsidRPr="00D47304">
        <w:rPr>
          <w:rFonts w:ascii="Arial" w:hAnsi="Arial" w:cs="Arial"/>
          <w:sz w:val="24"/>
          <w:szCs w:val="24"/>
        </w:rPr>
        <w:t>berada</w:t>
      </w:r>
      <w:proofErr w:type="spellEnd"/>
      <w:r w:rsidR="004317D6" w:rsidRPr="00D47304">
        <w:rPr>
          <w:rFonts w:ascii="Arial" w:hAnsi="Arial" w:cs="Arial"/>
          <w:sz w:val="24"/>
          <w:szCs w:val="24"/>
        </w:rPr>
        <w:t xml:space="preserve"> </w:t>
      </w:r>
      <w:r w:rsidR="003B3264" w:rsidRPr="003B3264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lingkungan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sekitar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>.</w:t>
      </w:r>
    </w:p>
    <w:p w14:paraId="679ACC5A" w14:textId="77777777" w:rsidR="00CB4210" w:rsidRPr="003B3264" w:rsidRDefault="00CB4210" w:rsidP="009B3793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582AA7E" w14:textId="1A0550E2" w:rsidR="003B3264" w:rsidRPr="003B3264" w:rsidRDefault="00CB4210" w:rsidP="009B3793">
      <w:p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KERUGIAN</w:t>
      </w:r>
      <w:proofErr w:type="spellEnd"/>
      <w:r w:rsidR="008816A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816A6">
        <w:rPr>
          <w:rFonts w:ascii="Arial" w:hAnsi="Arial" w:cs="Arial"/>
          <w:b/>
          <w:bCs/>
          <w:sz w:val="24"/>
          <w:szCs w:val="24"/>
        </w:rPr>
        <w:t>MEMILIH</w:t>
      </w:r>
      <w:proofErr w:type="spellEnd"/>
      <w:r w:rsidR="008816A6">
        <w:rPr>
          <w:rFonts w:ascii="Arial" w:hAnsi="Arial" w:cs="Arial"/>
          <w:b/>
          <w:bCs/>
          <w:sz w:val="24"/>
          <w:szCs w:val="24"/>
        </w:rPr>
        <w:t xml:space="preserve"> </w:t>
      </w:r>
      <w:r w:rsidR="008816A6" w:rsidRPr="00D47304">
        <w:rPr>
          <w:rFonts w:ascii="Arial" w:hAnsi="Arial" w:cs="Arial"/>
          <w:b/>
          <w:bCs/>
          <w:sz w:val="24"/>
          <w:szCs w:val="24"/>
        </w:rPr>
        <w:t xml:space="preserve">NAZHIR </w:t>
      </w:r>
      <w:r w:rsidR="008816A6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8816A6" w:rsidRPr="00D47304">
        <w:rPr>
          <w:rFonts w:ascii="Arial" w:hAnsi="Arial" w:cs="Arial"/>
          <w:b/>
          <w:bCs/>
          <w:sz w:val="24"/>
          <w:szCs w:val="24"/>
        </w:rPr>
        <w:t>WAKAF</w:t>
      </w:r>
      <w:proofErr w:type="spellEnd"/>
      <w:r w:rsidR="008816A6">
        <w:rPr>
          <w:rFonts w:ascii="Arial" w:hAnsi="Arial" w:cs="Arial"/>
          <w:b/>
          <w:bCs/>
          <w:sz w:val="24"/>
          <w:szCs w:val="24"/>
        </w:rPr>
        <w:t>)</w:t>
      </w:r>
      <w:r w:rsidR="008816A6" w:rsidRPr="00D473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816A6" w:rsidRPr="00D47304">
        <w:rPr>
          <w:rFonts w:ascii="Arial" w:hAnsi="Arial" w:cs="Arial"/>
          <w:b/>
          <w:bCs/>
          <w:sz w:val="24"/>
          <w:szCs w:val="24"/>
        </w:rPr>
        <w:t>PERORANGAN</w:t>
      </w:r>
      <w:proofErr w:type="spellEnd"/>
    </w:p>
    <w:p w14:paraId="08C0ACAE" w14:textId="77777777" w:rsidR="00597C8B" w:rsidRPr="00D47304" w:rsidRDefault="003B3264" w:rsidP="009B3793">
      <w:pPr>
        <w:numPr>
          <w:ilvl w:val="0"/>
          <w:numId w:val="6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t>Keberlanjutan</w:t>
      </w:r>
      <w:proofErr w:type="spellEnd"/>
      <w:r w:rsidRPr="003B32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t>Rendah</w:t>
      </w:r>
      <w:proofErr w:type="spellEnd"/>
    </w:p>
    <w:p w14:paraId="10D38B84" w14:textId="4B6899C1" w:rsidR="003B3264" w:rsidRPr="003B3264" w:rsidRDefault="003B3264" w:rsidP="009B3793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3264">
        <w:rPr>
          <w:rFonts w:ascii="Arial" w:hAnsi="Arial" w:cs="Arial"/>
          <w:sz w:val="24"/>
          <w:szCs w:val="24"/>
        </w:rPr>
        <w:t xml:space="preserve">Jika </w:t>
      </w:r>
      <w:proofErr w:type="spellStart"/>
      <w:r w:rsidR="00913AC6" w:rsidRPr="00D47304">
        <w:rPr>
          <w:rFonts w:ascii="Arial" w:hAnsi="Arial" w:cs="Arial"/>
          <w:sz w:val="24"/>
          <w:szCs w:val="24"/>
        </w:rPr>
        <w:t>insan</w:t>
      </w:r>
      <w:proofErr w:type="spellEnd"/>
      <w:r w:rsidR="00913AC6" w:rsidRPr="00D47304">
        <w:rPr>
          <w:rFonts w:ascii="Arial" w:hAnsi="Arial" w:cs="Arial"/>
          <w:sz w:val="24"/>
          <w:szCs w:val="24"/>
        </w:rPr>
        <w:t xml:space="preserve"> </w:t>
      </w:r>
      <w:r w:rsidR="00FC55E2" w:rsidRPr="00D47304">
        <w:rPr>
          <w:rFonts w:ascii="Arial" w:hAnsi="Arial" w:cs="Arial"/>
          <w:sz w:val="24"/>
          <w:szCs w:val="24"/>
        </w:rPr>
        <w:t>NAZHIR</w:t>
      </w:r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meninggal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dunia, </w:t>
      </w:r>
      <w:proofErr w:type="spellStart"/>
      <w:r w:rsidRPr="003B3264">
        <w:rPr>
          <w:rFonts w:ascii="Arial" w:hAnsi="Arial" w:cs="Arial"/>
          <w:sz w:val="24"/>
          <w:szCs w:val="24"/>
        </w:rPr>
        <w:t>sakit</w:t>
      </w:r>
      <w:proofErr w:type="spellEnd"/>
      <w:r w:rsidR="00BA038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A0380">
        <w:rPr>
          <w:rFonts w:ascii="Arial" w:hAnsi="Arial" w:cs="Arial"/>
          <w:sz w:val="24"/>
          <w:szCs w:val="24"/>
        </w:rPr>
        <w:t>atau</w:t>
      </w:r>
      <w:proofErr w:type="spellEnd"/>
      <w:r w:rsidR="00BA0380">
        <w:rPr>
          <w:rFonts w:ascii="Arial" w:hAnsi="Arial" w:cs="Arial"/>
          <w:sz w:val="24"/>
          <w:szCs w:val="24"/>
        </w:rPr>
        <w:t xml:space="preserve"> </w:t>
      </w:r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380" w:rsidRPr="00737234">
        <w:rPr>
          <w:rFonts w:ascii="Arial" w:hAnsi="Arial" w:cs="Arial"/>
          <w:sz w:val="24"/>
          <w:szCs w:val="24"/>
        </w:rPr>
        <w:t>lanjut</w:t>
      </w:r>
      <w:proofErr w:type="spellEnd"/>
      <w:proofErr w:type="gramEnd"/>
      <w:r w:rsidR="00BA0380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380" w:rsidRPr="00737234">
        <w:rPr>
          <w:rFonts w:ascii="Arial" w:hAnsi="Arial" w:cs="Arial"/>
          <w:sz w:val="24"/>
          <w:szCs w:val="24"/>
        </w:rPr>
        <w:t>usia</w:t>
      </w:r>
      <w:proofErr w:type="spellEnd"/>
      <w:r w:rsidR="00BA0380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AC6" w:rsidRPr="00D47304">
        <w:rPr>
          <w:rFonts w:ascii="Arial" w:hAnsi="Arial" w:cs="Arial"/>
          <w:sz w:val="24"/>
          <w:szCs w:val="24"/>
        </w:rPr>
        <w:t>sehingga</w:t>
      </w:r>
      <w:proofErr w:type="spellEnd"/>
      <w:r w:rsidR="00913AC6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AC6" w:rsidRPr="00D47304">
        <w:rPr>
          <w:rFonts w:ascii="Arial" w:hAnsi="Arial" w:cs="Arial"/>
          <w:sz w:val="24"/>
          <w:szCs w:val="24"/>
        </w:rPr>
        <w:t>tidak</w:t>
      </w:r>
      <w:proofErr w:type="spellEnd"/>
      <w:r w:rsidR="00913AC6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AC6" w:rsidRPr="00D47304">
        <w:rPr>
          <w:rFonts w:ascii="Arial" w:hAnsi="Arial" w:cs="Arial"/>
          <w:sz w:val="24"/>
          <w:szCs w:val="24"/>
        </w:rPr>
        <w:t>dapat</w:t>
      </w:r>
      <w:proofErr w:type="spellEnd"/>
      <w:r w:rsidR="00913AC6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AC6" w:rsidRPr="00D47304">
        <w:rPr>
          <w:rFonts w:ascii="Arial" w:hAnsi="Arial" w:cs="Arial"/>
          <w:sz w:val="24"/>
          <w:szCs w:val="24"/>
        </w:rPr>
        <w:t>menjalankan</w:t>
      </w:r>
      <w:proofErr w:type="spellEnd"/>
      <w:r w:rsidR="00913AC6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ADB">
        <w:rPr>
          <w:rFonts w:ascii="Arial" w:hAnsi="Arial" w:cs="Arial"/>
          <w:sz w:val="24"/>
          <w:szCs w:val="24"/>
        </w:rPr>
        <w:t>tugasnya</w:t>
      </w:r>
      <w:proofErr w:type="spellEnd"/>
      <w:r w:rsidR="00207A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ADB">
        <w:rPr>
          <w:rFonts w:ascii="Arial" w:hAnsi="Arial" w:cs="Arial"/>
          <w:sz w:val="24"/>
          <w:szCs w:val="24"/>
        </w:rPr>
        <w:t>sebagaimana</w:t>
      </w:r>
      <w:proofErr w:type="spellEnd"/>
      <w:r w:rsidR="00207A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13AC6" w:rsidRPr="00D47304">
        <w:rPr>
          <w:rFonts w:ascii="Arial" w:hAnsi="Arial" w:cs="Arial"/>
          <w:sz w:val="24"/>
          <w:szCs w:val="24"/>
        </w:rPr>
        <w:t>amanah</w:t>
      </w:r>
      <w:r w:rsidR="00207ADB">
        <w:rPr>
          <w:rFonts w:ascii="Arial" w:hAnsi="Arial" w:cs="Arial"/>
          <w:sz w:val="24"/>
          <w:szCs w:val="24"/>
        </w:rPr>
        <w:t>kan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264">
        <w:rPr>
          <w:rFonts w:ascii="Arial" w:hAnsi="Arial" w:cs="Arial"/>
          <w:sz w:val="24"/>
          <w:szCs w:val="24"/>
        </w:rPr>
        <w:t>atau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mengundurkan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diri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264">
        <w:rPr>
          <w:rFonts w:ascii="Arial" w:hAnsi="Arial" w:cs="Arial"/>
          <w:sz w:val="24"/>
          <w:szCs w:val="24"/>
        </w:rPr>
        <w:t>pengelolaan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AC6" w:rsidRPr="00D47304">
        <w:rPr>
          <w:rFonts w:ascii="Arial" w:hAnsi="Arial" w:cs="Arial"/>
          <w:sz w:val="24"/>
          <w:szCs w:val="24"/>
        </w:rPr>
        <w:t>objek</w:t>
      </w:r>
      <w:proofErr w:type="spellEnd"/>
      <w:r w:rsidR="00913AC6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wakaf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AC6" w:rsidRPr="00D47304">
        <w:rPr>
          <w:rFonts w:ascii="Arial" w:hAnsi="Arial" w:cs="Arial"/>
          <w:sz w:val="24"/>
          <w:szCs w:val="24"/>
        </w:rPr>
        <w:t>kemungkinan</w:t>
      </w:r>
      <w:proofErr w:type="spellEnd"/>
      <w:r w:rsidR="00913AC6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terhenti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atau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terganggu</w:t>
      </w:r>
      <w:proofErr w:type="spellEnd"/>
      <w:r w:rsidR="008A1F9A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1F9A" w:rsidRPr="00D47304">
        <w:rPr>
          <w:rFonts w:ascii="Arial" w:hAnsi="Arial" w:cs="Arial"/>
          <w:sz w:val="24"/>
          <w:szCs w:val="24"/>
        </w:rPr>
        <w:t>bahkan</w:t>
      </w:r>
      <w:proofErr w:type="spellEnd"/>
      <w:r w:rsidR="008A1F9A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1F9A" w:rsidRPr="00D47304">
        <w:rPr>
          <w:rFonts w:ascii="Arial" w:hAnsi="Arial" w:cs="Arial"/>
          <w:sz w:val="24"/>
          <w:szCs w:val="24"/>
        </w:rPr>
        <w:t>bisa</w:t>
      </w:r>
      <w:proofErr w:type="spellEnd"/>
      <w:r w:rsidR="008A1F9A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1F9A" w:rsidRPr="00737234">
        <w:rPr>
          <w:rFonts w:ascii="Arial" w:hAnsi="Arial" w:cs="Arial"/>
          <w:sz w:val="24"/>
          <w:szCs w:val="24"/>
        </w:rPr>
        <w:t>terbengkalai</w:t>
      </w:r>
      <w:proofErr w:type="spellEnd"/>
      <w:r w:rsidRPr="003B3264">
        <w:rPr>
          <w:rFonts w:ascii="Arial" w:hAnsi="Arial" w:cs="Arial"/>
          <w:sz w:val="24"/>
          <w:szCs w:val="24"/>
        </w:rPr>
        <w:t>.</w:t>
      </w:r>
    </w:p>
    <w:p w14:paraId="35F88E86" w14:textId="77777777" w:rsidR="006316DB" w:rsidRPr="00D47304" w:rsidRDefault="006316DB" w:rsidP="009B3793">
      <w:pPr>
        <w:pStyle w:val="ListParagraph"/>
        <w:keepNext/>
        <w:widowControl w:val="0"/>
        <w:numPr>
          <w:ilvl w:val="0"/>
          <w:numId w:val="6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Keterbatasan</w:t>
      </w:r>
      <w:proofErr w:type="spellEnd"/>
      <w:r w:rsidRPr="00D473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Kemampuan</w:t>
      </w:r>
      <w:proofErr w:type="spellEnd"/>
    </w:p>
    <w:p w14:paraId="1B8089FE" w14:textId="59D7BC74" w:rsidR="006316DB" w:rsidRPr="00D47304" w:rsidRDefault="006316DB" w:rsidP="009B3793">
      <w:pPr>
        <w:pStyle w:val="ListParagraph"/>
        <w:keepNext/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47304">
        <w:rPr>
          <w:rFonts w:ascii="Arial" w:hAnsi="Arial" w:cs="Arial"/>
          <w:sz w:val="24"/>
          <w:szCs w:val="24"/>
        </w:rPr>
        <w:t>Relatif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kurang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memiliki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keahlian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manajemen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7304">
        <w:rPr>
          <w:rFonts w:ascii="Arial" w:hAnsi="Arial" w:cs="Arial"/>
          <w:sz w:val="24"/>
          <w:szCs w:val="24"/>
        </w:rPr>
        <w:t>legalitas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7304">
        <w:rPr>
          <w:rFonts w:ascii="Arial" w:hAnsi="Arial" w:cs="Arial"/>
          <w:sz w:val="24"/>
          <w:szCs w:val="24"/>
        </w:rPr>
        <w:t>atau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pengembangan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objek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WAKAF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secara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produktif</w:t>
      </w:r>
      <w:proofErr w:type="spellEnd"/>
      <w:r w:rsidRPr="00D47304">
        <w:rPr>
          <w:rFonts w:ascii="Arial" w:hAnsi="Arial" w:cs="Arial"/>
          <w:sz w:val="24"/>
          <w:szCs w:val="24"/>
        </w:rPr>
        <w:t>.</w:t>
      </w:r>
    </w:p>
    <w:p w14:paraId="707B52C0" w14:textId="77777777" w:rsidR="00597C8B" w:rsidRPr="00D47304" w:rsidRDefault="003B3264" w:rsidP="009B3793">
      <w:pPr>
        <w:numPr>
          <w:ilvl w:val="0"/>
          <w:numId w:val="6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t>Manajemen</w:t>
      </w:r>
      <w:proofErr w:type="spellEnd"/>
      <w:r w:rsidRPr="003B32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t>Tradisional</w:t>
      </w:r>
      <w:proofErr w:type="spellEnd"/>
    </w:p>
    <w:p w14:paraId="1E9BF9C2" w14:textId="63A95472" w:rsidR="003B3264" w:rsidRPr="003B3264" w:rsidRDefault="00101523" w:rsidP="009B3793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D47304">
        <w:rPr>
          <w:rFonts w:ascii="Arial" w:hAnsi="Arial" w:cs="Arial"/>
          <w:sz w:val="24"/>
          <w:szCs w:val="24"/>
        </w:rPr>
        <w:t>Relatif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kurang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profesional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kurang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memahami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administrasi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modern, dan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cenderung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sambilan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tidak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fokus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>).</w:t>
      </w:r>
    </w:p>
    <w:p w14:paraId="210534DA" w14:textId="77777777" w:rsidR="009B42AF" w:rsidRPr="00D47304" w:rsidRDefault="009B42AF" w:rsidP="009B3793">
      <w:pPr>
        <w:pStyle w:val="ListParagraph"/>
        <w:numPr>
          <w:ilvl w:val="0"/>
          <w:numId w:val="6"/>
        </w:numPr>
        <w:spacing w:after="0" w:line="276" w:lineRule="auto"/>
        <w:ind w:hanging="436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Resiko</w:t>
      </w:r>
      <w:proofErr w:type="spellEnd"/>
      <w:r w:rsidRPr="00D473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Penyalahgunaan</w:t>
      </w:r>
      <w:proofErr w:type="spellEnd"/>
    </w:p>
    <w:p w14:paraId="5FC945E4" w14:textId="44CC2831" w:rsidR="009B42AF" w:rsidRPr="00D47304" w:rsidRDefault="009B42AF" w:rsidP="009B3793">
      <w:pPr>
        <w:pStyle w:val="ListParagraph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47304">
        <w:rPr>
          <w:rFonts w:ascii="Arial" w:hAnsi="Arial" w:cs="Arial"/>
          <w:sz w:val="24"/>
          <w:szCs w:val="24"/>
        </w:rPr>
        <w:t>Rentan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terhadap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konflik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kepentingan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atau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peralihan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fungsi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objek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wakaf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jika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tidak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diawasi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dengan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baik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47304">
        <w:rPr>
          <w:rFonts w:ascii="Arial" w:hAnsi="Arial" w:cs="Arial"/>
          <w:sz w:val="24"/>
          <w:szCs w:val="24"/>
        </w:rPr>
        <w:t>benar</w:t>
      </w:r>
      <w:proofErr w:type="spellEnd"/>
      <w:r w:rsidRPr="00D47304">
        <w:rPr>
          <w:rFonts w:ascii="Arial" w:hAnsi="Arial" w:cs="Arial"/>
          <w:sz w:val="24"/>
          <w:szCs w:val="24"/>
        </w:rPr>
        <w:t>. </w:t>
      </w:r>
    </w:p>
    <w:p w14:paraId="5AD5053A" w14:textId="663F5D9D" w:rsidR="00597C8B" w:rsidRPr="00D47304" w:rsidRDefault="003B3264" w:rsidP="009B3793">
      <w:pPr>
        <w:numPr>
          <w:ilvl w:val="0"/>
          <w:numId w:val="6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B3264">
        <w:rPr>
          <w:rFonts w:ascii="Arial" w:hAnsi="Arial" w:cs="Arial"/>
          <w:b/>
          <w:bCs/>
          <w:sz w:val="24"/>
          <w:szCs w:val="24"/>
        </w:rPr>
        <w:t>Risiko Risiko Konflik Tinggi</w:t>
      </w:r>
    </w:p>
    <w:p w14:paraId="60C940CC" w14:textId="3DC81632" w:rsidR="003B3264" w:rsidRPr="003B3264" w:rsidRDefault="00101523" w:rsidP="009B3793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47304">
        <w:rPr>
          <w:rFonts w:ascii="Arial" w:hAnsi="Arial" w:cs="Arial"/>
          <w:sz w:val="24"/>
          <w:szCs w:val="24"/>
        </w:rPr>
        <w:t>Tidak</w:t>
      </w:r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ada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kepastian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perlindungan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hukum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jika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tidak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didaftarkan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4A53" w:rsidRPr="00D47304">
        <w:rPr>
          <w:rFonts w:ascii="Arial" w:hAnsi="Arial" w:cs="Arial"/>
          <w:sz w:val="24"/>
          <w:szCs w:val="24"/>
        </w:rPr>
        <w:t>sesuai</w:t>
      </w:r>
      <w:proofErr w:type="spellEnd"/>
      <w:r w:rsidR="00054A53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4A53" w:rsidRPr="00D47304">
        <w:rPr>
          <w:rFonts w:ascii="Arial" w:hAnsi="Arial" w:cs="Arial"/>
          <w:sz w:val="24"/>
          <w:szCs w:val="24"/>
        </w:rPr>
        <w:t>dengan</w:t>
      </w:r>
      <w:proofErr w:type="spellEnd"/>
      <w:r w:rsidR="00054A53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ketentuan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peraturan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perundang-undangan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47304">
        <w:rPr>
          <w:rFonts w:ascii="Arial" w:hAnsi="Arial" w:cs="Arial"/>
          <w:sz w:val="24"/>
          <w:szCs w:val="24"/>
        </w:rPr>
        <w:t>berlaku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>.</w:t>
      </w:r>
    </w:p>
    <w:p w14:paraId="09D8EE1B" w14:textId="77777777" w:rsidR="00597C8B" w:rsidRPr="00D47304" w:rsidRDefault="003B3264" w:rsidP="009B3793">
      <w:pPr>
        <w:numPr>
          <w:ilvl w:val="0"/>
          <w:numId w:val="6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t>Tanggung</w:t>
      </w:r>
      <w:proofErr w:type="spellEnd"/>
      <w:r w:rsidRPr="003B3264">
        <w:rPr>
          <w:rFonts w:ascii="Arial" w:hAnsi="Arial" w:cs="Arial"/>
          <w:b/>
          <w:bCs/>
          <w:sz w:val="24"/>
          <w:szCs w:val="24"/>
        </w:rPr>
        <w:t xml:space="preserve"> Jawab </w:t>
      </w: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t>Pribadi</w:t>
      </w:r>
      <w:proofErr w:type="spellEnd"/>
    </w:p>
    <w:p w14:paraId="23C7AA3A" w14:textId="311EAB26" w:rsidR="003B3264" w:rsidRPr="003B3264" w:rsidRDefault="003B3264" w:rsidP="009B3793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3264">
        <w:rPr>
          <w:rFonts w:ascii="Arial" w:hAnsi="Arial" w:cs="Arial"/>
          <w:sz w:val="24"/>
          <w:szCs w:val="24"/>
        </w:rPr>
        <w:t xml:space="preserve">Jika </w:t>
      </w:r>
      <w:proofErr w:type="spellStart"/>
      <w:r w:rsidRPr="003B3264">
        <w:rPr>
          <w:rFonts w:ascii="Arial" w:hAnsi="Arial" w:cs="Arial"/>
          <w:sz w:val="24"/>
          <w:szCs w:val="24"/>
        </w:rPr>
        <w:t>terjadi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kelalaian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, </w:t>
      </w:r>
      <w:r w:rsidR="00FC55E2" w:rsidRPr="00D47304">
        <w:rPr>
          <w:rFonts w:ascii="Arial" w:hAnsi="Arial" w:cs="Arial"/>
          <w:sz w:val="24"/>
          <w:szCs w:val="24"/>
        </w:rPr>
        <w:t>NAZHIR</w:t>
      </w:r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bertanggung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jawab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secara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pribadi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atas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kerugian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aset</w:t>
      </w:r>
      <w:proofErr w:type="spellEnd"/>
      <w:r w:rsidRPr="003B3264">
        <w:rPr>
          <w:rFonts w:ascii="Arial" w:hAnsi="Arial" w:cs="Arial"/>
          <w:sz w:val="24"/>
          <w:szCs w:val="24"/>
        </w:rPr>
        <w:t>. </w:t>
      </w:r>
    </w:p>
    <w:p w14:paraId="3DDA3DED" w14:textId="57B9C25F" w:rsidR="003B3264" w:rsidRPr="003B3264" w:rsidRDefault="00CB4210" w:rsidP="009B379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7304">
        <w:rPr>
          <w:rFonts w:ascii="Arial" w:hAnsi="Arial" w:cs="Arial"/>
          <w:sz w:val="24"/>
          <w:szCs w:val="24"/>
        </w:rPr>
        <w:t xml:space="preserve"> </w:t>
      </w:r>
    </w:p>
    <w:p w14:paraId="7886722E" w14:textId="0810AE33" w:rsidR="003B3264" w:rsidRPr="003B3264" w:rsidRDefault="00CB4210" w:rsidP="009B3793">
      <w:pPr>
        <w:spacing w:after="0" w:line="276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D47304">
        <w:rPr>
          <w:rFonts w:ascii="Arial" w:hAnsi="Arial" w:cs="Arial"/>
          <w:b/>
          <w:bCs/>
          <w:sz w:val="24"/>
          <w:szCs w:val="24"/>
        </w:rPr>
        <w:t xml:space="preserve">2. </w:t>
      </w:r>
      <w:r w:rsidR="008C192F" w:rsidRPr="00D47304">
        <w:rPr>
          <w:rFonts w:ascii="Arial" w:hAnsi="Arial" w:cs="Arial"/>
          <w:b/>
          <w:bCs/>
          <w:sz w:val="24"/>
          <w:szCs w:val="24"/>
        </w:rPr>
        <w:tab/>
      </w:r>
      <w:r w:rsidRPr="00D47304">
        <w:rPr>
          <w:rFonts w:ascii="Arial" w:hAnsi="Arial" w:cs="Arial"/>
          <w:b/>
          <w:bCs/>
          <w:sz w:val="24"/>
          <w:szCs w:val="24"/>
        </w:rPr>
        <w:t xml:space="preserve">NAZHIR </w:t>
      </w:r>
      <w:r w:rsidR="00921E04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WAKAF</w:t>
      </w:r>
      <w:proofErr w:type="spellEnd"/>
      <w:r w:rsidR="00921E04">
        <w:rPr>
          <w:rFonts w:ascii="Arial" w:hAnsi="Arial" w:cs="Arial"/>
          <w:b/>
          <w:bCs/>
          <w:sz w:val="24"/>
          <w:szCs w:val="24"/>
        </w:rPr>
        <w:t>)</w:t>
      </w:r>
      <w:r w:rsidRPr="00D47304">
        <w:rPr>
          <w:rFonts w:ascii="Arial" w:hAnsi="Arial" w:cs="Arial"/>
          <w:b/>
          <w:bCs/>
          <w:sz w:val="24"/>
          <w:szCs w:val="24"/>
        </w:rPr>
        <w:t xml:space="preserve"> BADAN HUKUM </w:t>
      </w:r>
    </w:p>
    <w:p w14:paraId="58D73AAE" w14:textId="0AFCF920" w:rsidR="003B3264" w:rsidRPr="003B3264" w:rsidRDefault="00DD5448" w:rsidP="009B3793">
      <w:p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47304">
        <w:rPr>
          <w:rFonts w:ascii="Arial" w:hAnsi="Arial" w:cs="Arial"/>
          <w:sz w:val="24"/>
          <w:szCs w:val="24"/>
        </w:rPr>
        <w:t>NAZHIR</w:t>
      </w:r>
      <w:r w:rsidR="003B3264" w:rsidRPr="003B3264">
        <w:rPr>
          <w:rFonts w:ascii="Arial" w:hAnsi="Arial" w:cs="Arial"/>
          <w:sz w:val="24"/>
          <w:szCs w:val="24"/>
        </w:rPr>
        <w:t xml:space="preserve"> </w:t>
      </w:r>
      <w:r w:rsidRPr="00D47304">
        <w:rPr>
          <w:rFonts w:ascii="Arial" w:hAnsi="Arial" w:cs="Arial"/>
          <w:sz w:val="24"/>
          <w:szCs w:val="24"/>
        </w:rPr>
        <w:t xml:space="preserve">Badan Hukum </w:t>
      </w:r>
      <w:proofErr w:type="spellStart"/>
      <w:r w:rsidR="007526C0" w:rsidRPr="00737234">
        <w:rPr>
          <w:rFonts w:ascii="Arial" w:hAnsi="Arial" w:cs="Arial"/>
          <w:sz w:val="24"/>
          <w:szCs w:val="24"/>
        </w:rPr>
        <w:t>adalah</w:t>
      </w:r>
      <w:proofErr w:type="spellEnd"/>
      <w:r w:rsidR="007526C0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26C0" w:rsidRPr="00737234">
        <w:rPr>
          <w:rFonts w:ascii="Arial" w:hAnsi="Arial" w:cs="Arial"/>
          <w:sz w:val="24"/>
          <w:szCs w:val="24"/>
        </w:rPr>
        <w:t>entitas</w:t>
      </w:r>
      <w:proofErr w:type="spellEnd"/>
      <w:r w:rsidR="007526C0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26C0" w:rsidRPr="00737234">
        <w:rPr>
          <w:rFonts w:ascii="Arial" w:hAnsi="Arial" w:cs="Arial"/>
          <w:sz w:val="24"/>
          <w:szCs w:val="24"/>
        </w:rPr>
        <w:t>resmi</w:t>
      </w:r>
      <w:proofErr w:type="spellEnd"/>
      <w:r w:rsidR="007526C0" w:rsidRPr="0073723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526C0" w:rsidRPr="00737234">
        <w:rPr>
          <w:rFonts w:ascii="Arial" w:hAnsi="Arial" w:cs="Arial"/>
          <w:sz w:val="24"/>
          <w:szCs w:val="24"/>
        </w:rPr>
        <w:t>berbadan</w:t>
      </w:r>
      <w:proofErr w:type="spellEnd"/>
      <w:r w:rsidR="007526C0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26C0" w:rsidRPr="00737234">
        <w:rPr>
          <w:rFonts w:ascii="Arial" w:hAnsi="Arial" w:cs="Arial"/>
          <w:sz w:val="24"/>
          <w:szCs w:val="24"/>
        </w:rPr>
        <w:t>hukum</w:t>
      </w:r>
      <w:proofErr w:type="spellEnd"/>
      <w:r w:rsidR="007526C0" w:rsidRPr="00737234">
        <w:rPr>
          <w:rFonts w:ascii="Arial" w:hAnsi="Arial" w:cs="Arial"/>
          <w:sz w:val="24"/>
          <w:szCs w:val="24"/>
        </w:rPr>
        <w:t xml:space="preserve"> Indonesia, </w:t>
      </w:r>
      <w:proofErr w:type="spellStart"/>
      <w:r w:rsidR="007526C0" w:rsidRPr="00737234">
        <w:rPr>
          <w:rFonts w:ascii="Arial" w:hAnsi="Arial" w:cs="Arial"/>
          <w:sz w:val="24"/>
          <w:szCs w:val="24"/>
        </w:rPr>
        <w:t>bergerak</w:t>
      </w:r>
      <w:proofErr w:type="spellEnd"/>
      <w:r w:rsidR="007526C0" w:rsidRPr="0073723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7526C0" w:rsidRPr="00737234">
        <w:rPr>
          <w:rFonts w:ascii="Arial" w:hAnsi="Arial" w:cs="Arial"/>
          <w:sz w:val="24"/>
          <w:szCs w:val="24"/>
        </w:rPr>
        <w:t>bidang</w:t>
      </w:r>
      <w:proofErr w:type="spellEnd"/>
      <w:r w:rsidR="007526C0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26C0" w:rsidRPr="00737234">
        <w:rPr>
          <w:rFonts w:ascii="Arial" w:hAnsi="Arial" w:cs="Arial"/>
          <w:sz w:val="24"/>
          <w:szCs w:val="24"/>
        </w:rPr>
        <w:t>sosial</w:t>
      </w:r>
      <w:proofErr w:type="spellEnd"/>
      <w:r w:rsidR="007526C0" w:rsidRPr="00737234">
        <w:rPr>
          <w:rFonts w:ascii="Arial" w:hAnsi="Arial" w:cs="Arial"/>
          <w:sz w:val="24"/>
          <w:szCs w:val="24"/>
        </w:rPr>
        <w:t>/</w:t>
      </w:r>
      <w:proofErr w:type="spellStart"/>
      <w:r w:rsidR="007526C0" w:rsidRPr="00737234">
        <w:rPr>
          <w:rFonts w:ascii="Arial" w:hAnsi="Arial" w:cs="Arial"/>
          <w:sz w:val="24"/>
          <w:szCs w:val="24"/>
        </w:rPr>
        <w:t>pendidikan</w:t>
      </w:r>
      <w:proofErr w:type="spellEnd"/>
      <w:r w:rsidR="007526C0" w:rsidRPr="00737234">
        <w:rPr>
          <w:rFonts w:ascii="Arial" w:hAnsi="Arial" w:cs="Arial"/>
          <w:sz w:val="24"/>
          <w:szCs w:val="24"/>
        </w:rPr>
        <w:t>/</w:t>
      </w:r>
      <w:proofErr w:type="spellStart"/>
      <w:r w:rsidR="007526C0" w:rsidRPr="00737234">
        <w:rPr>
          <w:rFonts w:ascii="Arial" w:hAnsi="Arial" w:cs="Arial"/>
          <w:sz w:val="24"/>
          <w:szCs w:val="24"/>
        </w:rPr>
        <w:t>keagamaan</w:t>
      </w:r>
      <w:proofErr w:type="spellEnd"/>
      <w:r w:rsidR="007526C0" w:rsidRPr="00737234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7526C0" w:rsidRPr="00737234">
        <w:rPr>
          <w:rFonts w:ascii="Arial" w:hAnsi="Arial" w:cs="Arial"/>
          <w:sz w:val="24"/>
          <w:szCs w:val="24"/>
        </w:rPr>
        <w:t>memiliki</w:t>
      </w:r>
      <w:proofErr w:type="spellEnd"/>
      <w:r w:rsidR="007526C0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26C0" w:rsidRPr="00737234">
        <w:rPr>
          <w:rFonts w:ascii="Arial" w:hAnsi="Arial" w:cs="Arial"/>
          <w:sz w:val="24"/>
          <w:szCs w:val="24"/>
        </w:rPr>
        <w:t>keahlian</w:t>
      </w:r>
      <w:proofErr w:type="spellEnd"/>
      <w:r w:rsidR="007526C0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26C0" w:rsidRPr="00737234">
        <w:rPr>
          <w:rFonts w:ascii="Arial" w:hAnsi="Arial" w:cs="Arial"/>
          <w:sz w:val="24"/>
          <w:szCs w:val="24"/>
        </w:rPr>
        <w:t>pengelolaan</w:t>
      </w:r>
      <w:proofErr w:type="spellEnd"/>
      <w:r w:rsidR="007526C0" w:rsidRPr="00D4730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B5AB2" w:rsidRPr="00D47304">
        <w:rPr>
          <w:rFonts w:ascii="Arial" w:hAnsi="Arial" w:cs="Arial"/>
          <w:sz w:val="24"/>
          <w:szCs w:val="24"/>
        </w:rPr>
        <w:t>relatif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lebih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profesional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kredibel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dalam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pengelolaan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AB2" w:rsidRPr="00D47304">
        <w:rPr>
          <w:rFonts w:ascii="Arial" w:hAnsi="Arial" w:cs="Arial"/>
          <w:sz w:val="24"/>
          <w:szCs w:val="24"/>
        </w:rPr>
        <w:t>objek</w:t>
      </w:r>
      <w:proofErr w:type="spellEnd"/>
      <w:r w:rsidR="00AB5AB2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wakaf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>. </w:t>
      </w:r>
    </w:p>
    <w:p w14:paraId="53F31BAC" w14:textId="001DAC8D" w:rsidR="003B3264" w:rsidRPr="003B3264" w:rsidRDefault="00CB4210" w:rsidP="009B379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7304">
        <w:rPr>
          <w:rFonts w:ascii="Arial" w:hAnsi="Arial" w:cs="Arial"/>
          <w:sz w:val="24"/>
          <w:szCs w:val="24"/>
        </w:rPr>
        <w:t xml:space="preserve"> </w:t>
      </w:r>
    </w:p>
    <w:p w14:paraId="307975FE" w14:textId="2CFD58F9" w:rsidR="003B3264" w:rsidRPr="003B3264" w:rsidRDefault="00285FBF" w:rsidP="009B3793">
      <w:pPr>
        <w:keepNext/>
        <w:widowControl w:val="0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t>KEUNTUNGAN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MEMILIH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47304">
        <w:rPr>
          <w:rFonts w:ascii="Arial" w:hAnsi="Arial" w:cs="Arial"/>
          <w:b/>
          <w:bCs/>
          <w:sz w:val="24"/>
          <w:szCs w:val="24"/>
        </w:rPr>
        <w:t xml:space="preserve">NAZHIR </w:t>
      </w:r>
      <w:r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WAKAF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</w:t>
      </w:r>
      <w:r w:rsidRPr="00D47304">
        <w:rPr>
          <w:rFonts w:ascii="Arial" w:hAnsi="Arial" w:cs="Arial"/>
          <w:b/>
          <w:bCs/>
          <w:sz w:val="24"/>
          <w:szCs w:val="24"/>
        </w:rPr>
        <w:t xml:space="preserve"> BADAN HUKUM</w:t>
      </w:r>
      <w:r w:rsidR="003B3264" w:rsidRPr="003B3264">
        <w:rPr>
          <w:rFonts w:ascii="Arial" w:hAnsi="Arial" w:cs="Arial"/>
          <w:b/>
          <w:bCs/>
          <w:sz w:val="24"/>
          <w:szCs w:val="24"/>
        </w:rPr>
        <w:t>:</w:t>
      </w:r>
    </w:p>
    <w:p w14:paraId="307E1340" w14:textId="1D6FC1B3" w:rsidR="007C65D4" w:rsidRPr="00D47304" w:rsidRDefault="003B3264" w:rsidP="009B3793">
      <w:pPr>
        <w:keepNext/>
        <w:widowControl w:val="0"/>
        <w:numPr>
          <w:ilvl w:val="0"/>
          <w:numId w:val="7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t>Keberlanjutan</w:t>
      </w:r>
      <w:proofErr w:type="spellEnd"/>
      <w:r w:rsidRPr="003B3264">
        <w:rPr>
          <w:rFonts w:ascii="Arial" w:hAnsi="Arial" w:cs="Arial"/>
          <w:b/>
          <w:bCs/>
          <w:sz w:val="24"/>
          <w:szCs w:val="24"/>
        </w:rPr>
        <w:t xml:space="preserve"> </w:t>
      </w:r>
      <w:r w:rsidR="00723698" w:rsidRPr="00D4730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B06951" w14:textId="7CC794A3" w:rsidR="003B3264" w:rsidRPr="003B3264" w:rsidRDefault="003B3264" w:rsidP="009B3793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sz w:val="24"/>
          <w:szCs w:val="24"/>
        </w:rPr>
        <w:t>Manajemen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terus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berjalan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meskipun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A82" w:rsidRPr="00D47304">
        <w:rPr>
          <w:rFonts w:ascii="Arial" w:hAnsi="Arial" w:cs="Arial"/>
          <w:sz w:val="24"/>
          <w:szCs w:val="24"/>
        </w:rPr>
        <w:t>insan</w:t>
      </w:r>
      <w:proofErr w:type="spellEnd"/>
      <w:r w:rsidR="00975A82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pengurusnya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berganti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atau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meninggal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dunia.</w:t>
      </w:r>
    </w:p>
    <w:p w14:paraId="7BDAF6C6" w14:textId="77777777" w:rsidR="007C65D4" w:rsidRPr="00D47304" w:rsidRDefault="003B3264" w:rsidP="008A679C">
      <w:pPr>
        <w:keepNext/>
        <w:widowControl w:val="0"/>
        <w:numPr>
          <w:ilvl w:val="0"/>
          <w:numId w:val="7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lastRenderedPageBreak/>
        <w:t>Profesional</w:t>
      </w:r>
      <w:proofErr w:type="spellEnd"/>
      <w:r w:rsidRPr="003B3264">
        <w:rPr>
          <w:rFonts w:ascii="Arial" w:hAnsi="Arial" w:cs="Arial"/>
          <w:b/>
          <w:bCs/>
          <w:sz w:val="24"/>
          <w:szCs w:val="24"/>
        </w:rPr>
        <w:t xml:space="preserve"> dan </w:t>
      </w: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t>Kompeten</w:t>
      </w:r>
      <w:proofErr w:type="spellEnd"/>
    </w:p>
    <w:p w14:paraId="10C50C50" w14:textId="26557870" w:rsidR="003B3264" w:rsidRPr="003B3264" w:rsidRDefault="003B3264" w:rsidP="008A679C">
      <w:pPr>
        <w:keepNext/>
        <w:widowControl w:val="0"/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sz w:val="24"/>
          <w:szCs w:val="24"/>
        </w:rPr>
        <w:t>Memiliki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DBA" w:rsidRPr="00D47304">
        <w:rPr>
          <w:rFonts w:ascii="Arial" w:hAnsi="Arial" w:cs="Arial"/>
          <w:sz w:val="24"/>
          <w:szCs w:val="24"/>
        </w:rPr>
        <w:t>Sumber</w:t>
      </w:r>
      <w:proofErr w:type="spellEnd"/>
      <w:r w:rsidR="001C6DBA" w:rsidRPr="00D47304">
        <w:rPr>
          <w:rFonts w:ascii="Arial" w:hAnsi="Arial" w:cs="Arial"/>
          <w:sz w:val="24"/>
          <w:szCs w:val="24"/>
        </w:rPr>
        <w:t xml:space="preserve"> Daya </w:t>
      </w:r>
      <w:proofErr w:type="spellStart"/>
      <w:r w:rsidR="001C6DBA" w:rsidRPr="00D47304">
        <w:rPr>
          <w:rFonts w:ascii="Arial" w:hAnsi="Arial" w:cs="Arial"/>
          <w:sz w:val="24"/>
          <w:szCs w:val="24"/>
        </w:rPr>
        <w:t>Insani</w:t>
      </w:r>
      <w:proofErr w:type="spellEnd"/>
      <w:r w:rsidR="001C6DBA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26C0" w:rsidRPr="00737234">
        <w:rPr>
          <w:rFonts w:ascii="Arial" w:hAnsi="Arial" w:cs="Arial"/>
          <w:sz w:val="24"/>
          <w:szCs w:val="24"/>
        </w:rPr>
        <w:t>khusus</w:t>
      </w:r>
      <w:proofErr w:type="spellEnd"/>
      <w:r w:rsidR="007526C0" w:rsidRPr="00D47304">
        <w:rPr>
          <w:rFonts w:ascii="Arial" w:hAnsi="Arial" w:cs="Arial"/>
          <w:sz w:val="24"/>
          <w:szCs w:val="24"/>
        </w:rPr>
        <w:t xml:space="preserve"> </w:t>
      </w:r>
      <w:r w:rsidRPr="003B3264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3B3264">
        <w:rPr>
          <w:rFonts w:ascii="Arial" w:hAnsi="Arial" w:cs="Arial"/>
          <w:sz w:val="24"/>
          <w:szCs w:val="24"/>
        </w:rPr>
        <w:t>fokus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264">
        <w:rPr>
          <w:rFonts w:ascii="Arial" w:hAnsi="Arial" w:cs="Arial"/>
          <w:sz w:val="24"/>
          <w:szCs w:val="24"/>
        </w:rPr>
        <w:t>paham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hukum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wakaf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3B3264">
        <w:rPr>
          <w:rFonts w:ascii="Arial" w:hAnsi="Arial" w:cs="Arial"/>
          <w:sz w:val="24"/>
          <w:szCs w:val="24"/>
        </w:rPr>
        <w:t>sistem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akuntansi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B3264">
        <w:rPr>
          <w:rFonts w:ascii="Arial" w:hAnsi="Arial" w:cs="Arial"/>
          <w:sz w:val="24"/>
          <w:szCs w:val="24"/>
        </w:rPr>
        <w:t>transparan</w:t>
      </w:r>
      <w:proofErr w:type="spellEnd"/>
      <w:r w:rsidR="007526C0" w:rsidRPr="00D4730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526C0" w:rsidRPr="00737234">
        <w:rPr>
          <w:rFonts w:ascii="Arial" w:hAnsi="Arial" w:cs="Arial"/>
          <w:sz w:val="24"/>
          <w:szCs w:val="24"/>
        </w:rPr>
        <w:t>manajemen</w:t>
      </w:r>
      <w:proofErr w:type="spellEnd"/>
      <w:r w:rsidR="007526C0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26C0" w:rsidRPr="00737234">
        <w:rPr>
          <w:rFonts w:ascii="Arial" w:hAnsi="Arial" w:cs="Arial"/>
          <w:sz w:val="24"/>
          <w:szCs w:val="24"/>
        </w:rPr>
        <w:t>terstruktur</w:t>
      </w:r>
      <w:proofErr w:type="spellEnd"/>
      <w:r w:rsidR="007526C0" w:rsidRPr="00737234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7526C0" w:rsidRPr="00737234">
        <w:rPr>
          <w:rFonts w:ascii="Arial" w:hAnsi="Arial" w:cs="Arial"/>
          <w:sz w:val="24"/>
          <w:szCs w:val="24"/>
        </w:rPr>
        <w:t>tidak</w:t>
      </w:r>
      <w:proofErr w:type="spellEnd"/>
      <w:r w:rsidR="007526C0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26C0" w:rsidRPr="00737234">
        <w:rPr>
          <w:rFonts w:ascii="Arial" w:hAnsi="Arial" w:cs="Arial"/>
          <w:sz w:val="24"/>
          <w:szCs w:val="24"/>
        </w:rPr>
        <w:t>bergantung</w:t>
      </w:r>
      <w:proofErr w:type="spellEnd"/>
      <w:r w:rsidR="007526C0" w:rsidRPr="00737234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7526C0" w:rsidRPr="00737234">
        <w:rPr>
          <w:rFonts w:ascii="Arial" w:hAnsi="Arial" w:cs="Arial"/>
          <w:sz w:val="24"/>
          <w:szCs w:val="24"/>
        </w:rPr>
        <w:t>hidup</w:t>
      </w:r>
      <w:proofErr w:type="spellEnd"/>
      <w:r w:rsidR="007526C0" w:rsidRPr="00737234">
        <w:rPr>
          <w:rFonts w:ascii="Arial" w:hAnsi="Arial" w:cs="Arial"/>
          <w:sz w:val="24"/>
          <w:szCs w:val="24"/>
        </w:rPr>
        <w:t>/</w:t>
      </w:r>
      <w:proofErr w:type="spellStart"/>
      <w:r w:rsidR="007526C0" w:rsidRPr="00737234">
        <w:rPr>
          <w:rFonts w:ascii="Arial" w:hAnsi="Arial" w:cs="Arial"/>
          <w:sz w:val="24"/>
          <w:szCs w:val="24"/>
        </w:rPr>
        <w:t>matinya</w:t>
      </w:r>
      <w:proofErr w:type="spellEnd"/>
      <w:r w:rsidR="007526C0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26C0" w:rsidRPr="00D47304">
        <w:rPr>
          <w:rFonts w:ascii="Arial" w:hAnsi="Arial" w:cs="Arial"/>
          <w:sz w:val="24"/>
          <w:szCs w:val="24"/>
        </w:rPr>
        <w:t>seorang</w:t>
      </w:r>
      <w:proofErr w:type="spellEnd"/>
      <w:r w:rsidR="007526C0"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26C0" w:rsidRPr="00D47304">
        <w:rPr>
          <w:rFonts w:ascii="Arial" w:hAnsi="Arial" w:cs="Arial"/>
          <w:sz w:val="24"/>
          <w:szCs w:val="24"/>
        </w:rPr>
        <w:t>insan</w:t>
      </w:r>
      <w:proofErr w:type="spellEnd"/>
      <w:r w:rsidR="007526C0" w:rsidRPr="00737234">
        <w:rPr>
          <w:rFonts w:ascii="Arial" w:hAnsi="Arial" w:cs="Arial"/>
          <w:sz w:val="24"/>
          <w:szCs w:val="24"/>
        </w:rPr>
        <w:t>.</w:t>
      </w:r>
    </w:p>
    <w:p w14:paraId="572D94C9" w14:textId="77777777" w:rsidR="009B6D60" w:rsidRPr="00D47304" w:rsidRDefault="009B6D60" w:rsidP="009B3793">
      <w:pPr>
        <w:pStyle w:val="ListParagraph"/>
        <w:numPr>
          <w:ilvl w:val="0"/>
          <w:numId w:val="7"/>
        </w:numPr>
        <w:spacing w:after="0" w:line="276" w:lineRule="auto"/>
        <w:ind w:hanging="436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Legalitas</w:t>
      </w:r>
      <w:proofErr w:type="spellEnd"/>
      <w:r w:rsidRPr="00D47304">
        <w:rPr>
          <w:rFonts w:ascii="Arial" w:hAnsi="Arial" w:cs="Arial"/>
          <w:b/>
          <w:bCs/>
          <w:sz w:val="24"/>
          <w:szCs w:val="24"/>
        </w:rPr>
        <w:t xml:space="preserve"> Kuat</w:t>
      </w:r>
    </w:p>
    <w:p w14:paraId="0AB1CF25" w14:textId="77777777" w:rsidR="009B6D60" w:rsidRPr="00D47304" w:rsidRDefault="009B6D60" w:rsidP="009B3793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47304">
        <w:rPr>
          <w:rFonts w:ascii="Arial" w:hAnsi="Arial" w:cs="Arial"/>
          <w:sz w:val="24"/>
          <w:szCs w:val="24"/>
        </w:rPr>
        <w:t>Pertanggungjawaban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hukum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lebih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jelas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7304">
        <w:rPr>
          <w:rFonts w:ascii="Arial" w:hAnsi="Arial" w:cs="Arial"/>
          <w:sz w:val="24"/>
          <w:szCs w:val="24"/>
        </w:rPr>
        <w:t>tertib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administrasi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D47304">
        <w:rPr>
          <w:rFonts w:ascii="Arial" w:hAnsi="Arial" w:cs="Arial"/>
          <w:sz w:val="24"/>
          <w:szCs w:val="24"/>
        </w:rPr>
        <w:t>risiko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hilangnya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aset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lebih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kecil</w:t>
      </w:r>
      <w:proofErr w:type="spellEnd"/>
      <w:r w:rsidRPr="00D47304">
        <w:rPr>
          <w:rFonts w:ascii="Arial" w:hAnsi="Arial" w:cs="Arial"/>
          <w:sz w:val="24"/>
          <w:szCs w:val="24"/>
        </w:rPr>
        <w:t>.</w:t>
      </w:r>
    </w:p>
    <w:p w14:paraId="6D1E2615" w14:textId="77777777" w:rsidR="007C65D4" w:rsidRPr="00D47304" w:rsidRDefault="003B3264" w:rsidP="009B3793">
      <w:pPr>
        <w:numPr>
          <w:ilvl w:val="0"/>
          <w:numId w:val="7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t>Kepastian</w:t>
      </w:r>
      <w:proofErr w:type="spellEnd"/>
      <w:r w:rsidRPr="003B3264">
        <w:rPr>
          <w:rFonts w:ascii="Arial" w:hAnsi="Arial" w:cs="Arial"/>
          <w:b/>
          <w:bCs/>
          <w:sz w:val="24"/>
          <w:szCs w:val="24"/>
        </w:rPr>
        <w:t xml:space="preserve"> Hukum</w:t>
      </w:r>
    </w:p>
    <w:p w14:paraId="72762244" w14:textId="250C8A30" w:rsidR="003B3264" w:rsidRPr="003B3264" w:rsidRDefault="003B3264" w:rsidP="009B3793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sz w:val="24"/>
          <w:szCs w:val="24"/>
        </w:rPr>
        <w:t>Administrasi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tertata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rapi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264">
        <w:rPr>
          <w:rFonts w:ascii="Arial" w:hAnsi="Arial" w:cs="Arial"/>
          <w:sz w:val="24"/>
          <w:szCs w:val="24"/>
        </w:rPr>
        <w:t>sertifikasi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aset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lebih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terjamin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3B3264">
        <w:rPr>
          <w:rFonts w:ascii="Arial" w:hAnsi="Arial" w:cs="Arial"/>
          <w:sz w:val="24"/>
          <w:szCs w:val="24"/>
        </w:rPr>
        <w:t>meminimalisir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konflik</w:t>
      </w:r>
      <w:proofErr w:type="spellEnd"/>
      <w:r w:rsidRPr="003B3264">
        <w:rPr>
          <w:rFonts w:ascii="Arial" w:hAnsi="Arial" w:cs="Arial"/>
          <w:sz w:val="24"/>
          <w:szCs w:val="24"/>
        </w:rPr>
        <w:t>.</w:t>
      </w:r>
    </w:p>
    <w:p w14:paraId="6253C3A9" w14:textId="77777777" w:rsidR="008C0FD5" w:rsidRPr="00D47304" w:rsidRDefault="008C0FD5" w:rsidP="009B3793">
      <w:pPr>
        <w:pStyle w:val="ListParagraph"/>
        <w:numPr>
          <w:ilvl w:val="0"/>
          <w:numId w:val="7"/>
        </w:numPr>
        <w:spacing w:after="0" w:line="276" w:lineRule="auto"/>
        <w:ind w:hanging="436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Pengembangan</w:t>
      </w:r>
      <w:proofErr w:type="spellEnd"/>
      <w:r w:rsidRPr="00D473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Produktif</w:t>
      </w:r>
      <w:proofErr w:type="spellEnd"/>
    </w:p>
    <w:p w14:paraId="428618FD" w14:textId="15E26CD9" w:rsidR="008C0FD5" w:rsidRPr="00D47304" w:rsidRDefault="008C0FD5" w:rsidP="009B3793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47304">
        <w:rPr>
          <w:rFonts w:ascii="Arial" w:hAnsi="Arial" w:cs="Arial"/>
          <w:sz w:val="24"/>
          <w:szCs w:val="24"/>
        </w:rPr>
        <w:t>Lebih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mampu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mengelola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WAKAF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produktif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47304">
        <w:rPr>
          <w:rFonts w:ascii="Arial" w:hAnsi="Arial" w:cs="Arial"/>
          <w:sz w:val="24"/>
          <w:szCs w:val="24"/>
        </w:rPr>
        <w:t>Wakaf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Uang/</w:t>
      </w:r>
      <w:proofErr w:type="spellStart"/>
      <w:r w:rsidRPr="00D47304">
        <w:rPr>
          <w:rFonts w:ascii="Arial" w:hAnsi="Arial" w:cs="Arial"/>
          <w:sz w:val="24"/>
          <w:szCs w:val="24"/>
        </w:rPr>
        <w:t>Bisnis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D47304">
        <w:rPr>
          <w:rFonts w:ascii="Arial" w:hAnsi="Arial" w:cs="Arial"/>
          <w:sz w:val="24"/>
          <w:szCs w:val="24"/>
        </w:rPr>
        <w:t>untuk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meningkatkan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hasil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objek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wakaf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bagi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i/>
          <w:iCs/>
          <w:sz w:val="24"/>
          <w:szCs w:val="24"/>
        </w:rPr>
        <w:t>mauquf</w:t>
      </w:r>
      <w:proofErr w:type="spellEnd"/>
      <w:r w:rsidRPr="00D47304">
        <w:rPr>
          <w:rFonts w:ascii="Arial" w:hAnsi="Arial" w:cs="Arial"/>
          <w:i/>
          <w:iCs/>
          <w:sz w:val="24"/>
          <w:szCs w:val="24"/>
        </w:rPr>
        <w:t xml:space="preserve"> ‘</w:t>
      </w:r>
      <w:proofErr w:type="spellStart"/>
      <w:r w:rsidRPr="00D47304">
        <w:rPr>
          <w:rFonts w:ascii="Arial" w:hAnsi="Arial" w:cs="Arial"/>
          <w:i/>
          <w:iCs/>
          <w:sz w:val="24"/>
          <w:szCs w:val="24"/>
        </w:rPr>
        <w:t>alaih</w:t>
      </w:r>
      <w:proofErr w:type="spellEnd"/>
      <w:r w:rsidRPr="00D47304">
        <w:rPr>
          <w:rFonts w:ascii="Arial" w:hAnsi="Arial" w:cs="Arial"/>
          <w:sz w:val="24"/>
          <w:szCs w:val="24"/>
        </w:rPr>
        <w:t>.</w:t>
      </w:r>
    </w:p>
    <w:p w14:paraId="4C618A1A" w14:textId="77777777" w:rsidR="00660D9A" w:rsidRPr="00D47304" w:rsidRDefault="00660D9A" w:rsidP="009B3793">
      <w:pPr>
        <w:pStyle w:val="ListParagraph"/>
        <w:numPr>
          <w:ilvl w:val="0"/>
          <w:numId w:val="7"/>
        </w:numPr>
        <w:spacing w:after="0" w:line="276" w:lineRule="auto"/>
        <w:ind w:hanging="436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Pengawasan</w:t>
      </w:r>
      <w:proofErr w:type="spellEnd"/>
      <w:r w:rsidRPr="00D473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Ketat</w:t>
      </w:r>
      <w:proofErr w:type="spellEnd"/>
    </w:p>
    <w:p w14:paraId="54FBD37F" w14:textId="3CB30DC9" w:rsidR="00660D9A" w:rsidRPr="00D47304" w:rsidRDefault="00660D9A" w:rsidP="009B3793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7304">
        <w:rPr>
          <w:rFonts w:ascii="Arial" w:hAnsi="Arial" w:cs="Arial"/>
          <w:sz w:val="24"/>
          <w:szCs w:val="24"/>
        </w:rPr>
        <w:t xml:space="preserve">Wajib </w:t>
      </w:r>
      <w:proofErr w:type="spellStart"/>
      <w:r w:rsidRPr="00D47304">
        <w:rPr>
          <w:rFonts w:ascii="Arial" w:hAnsi="Arial" w:cs="Arial"/>
          <w:sz w:val="24"/>
          <w:szCs w:val="24"/>
        </w:rPr>
        <w:t>melaporkan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pelaksanaan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tugas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ke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Kementerian Agama dan </w:t>
      </w:r>
      <w:proofErr w:type="spellStart"/>
      <w:r w:rsidRPr="00D47304">
        <w:rPr>
          <w:rFonts w:ascii="Arial" w:hAnsi="Arial" w:cs="Arial"/>
          <w:sz w:val="24"/>
          <w:szCs w:val="24"/>
        </w:rPr>
        <w:t>atau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Badan </w:t>
      </w:r>
      <w:proofErr w:type="spellStart"/>
      <w:r w:rsidRPr="00D47304">
        <w:rPr>
          <w:rFonts w:ascii="Arial" w:hAnsi="Arial" w:cs="Arial"/>
          <w:sz w:val="24"/>
          <w:szCs w:val="24"/>
        </w:rPr>
        <w:t>Wakaf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Indonesia (</w:t>
      </w:r>
      <w:proofErr w:type="spellStart"/>
      <w:r w:rsidRPr="00D47304">
        <w:rPr>
          <w:rFonts w:ascii="Arial" w:hAnsi="Arial" w:cs="Arial"/>
          <w:sz w:val="24"/>
          <w:szCs w:val="24"/>
        </w:rPr>
        <w:t>BWI</w:t>
      </w:r>
      <w:proofErr w:type="spellEnd"/>
      <w:r w:rsidRPr="00D47304">
        <w:rPr>
          <w:rFonts w:ascii="Arial" w:hAnsi="Arial" w:cs="Arial"/>
          <w:sz w:val="24"/>
          <w:szCs w:val="24"/>
        </w:rPr>
        <w:t>). </w:t>
      </w:r>
    </w:p>
    <w:p w14:paraId="2ECAE706" w14:textId="77777777" w:rsidR="007C65D4" w:rsidRPr="00D47304" w:rsidRDefault="003B3264" w:rsidP="009B3793">
      <w:pPr>
        <w:numPr>
          <w:ilvl w:val="0"/>
          <w:numId w:val="7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B3264">
        <w:rPr>
          <w:rFonts w:ascii="Arial" w:hAnsi="Arial" w:cs="Arial"/>
          <w:b/>
          <w:bCs/>
          <w:sz w:val="24"/>
          <w:szCs w:val="24"/>
        </w:rPr>
        <w:t>Skala Besar/</w:t>
      </w: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t>Produktif</w:t>
      </w:r>
      <w:proofErr w:type="spellEnd"/>
    </w:p>
    <w:p w14:paraId="390D764D" w14:textId="5FD687BE" w:rsidR="003B3264" w:rsidRPr="003B3264" w:rsidRDefault="00975A82" w:rsidP="009B3793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D47304">
        <w:rPr>
          <w:rFonts w:ascii="Arial" w:hAnsi="Arial" w:cs="Arial"/>
          <w:sz w:val="24"/>
          <w:szCs w:val="24"/>
        </w:rPr>
        <w:t>Relatif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l</w:t>
      </w:r>
      <w:r w:rsidR="003B3264" w:rsidRPr="003B3264">
        <w:rPr>
          <w:rFonts w:ascii="Arial" w:hAnsi="Arial" w:cs="Arial"/>
          <w:sz w:val="24"/>
          <w:szCs w:val="24"/>
        </w:rPr>
        <w:t>ebih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mampu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mengelola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objek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wakaf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atau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aset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produktif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kompleks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>. </w:t>
      </w:r>
    </w:p>
    <w:p w14:paraId="54803B84" w14:textId="51931948" w:rsidR="003B3264" w:rsidRPr="003B3264" w:rsidRDefault="00CB4210" w:rsidP="009B379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7304">
        <w:rPr>
          <w:rFonts w:ascii="Arial" w:hAnsi="Arial" w:cs="Arial"/>
          <w:sz w:val="24"/>
          <w:szCs w:val="24"/>
        </w:rPr>
        <w:t xml:space="preserve"> </w:t>
      </w:r>
    </w:p>
    <w:p w14:paraId="56782519" w14:textId="1809F351" w:rsidR="003B3264" w:rsidRPr="003B3264" w:rsidRDefault="009F229C" w:rsidP="009B3793">
      <w:p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t>KERUGIAN</w:t>
      </w:r>
      <w:proofErr w:type="spellEnd"/>
      <w:r w:rsidRPr="009F229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MEMILIH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47304">
        <w:rPr>
          <w:rFonts w:ascii="Arial" w:hAnsi="Arial" w:cs="Arial"/>
          <w:b/>
          <w:bCs/>
          <w:sz w:val="24"/>
          <w:szCs w:val="24"/>
        </w:rPr>
        <w:t xml:space="preserve">NAZHIR </w:t>
      </w:r>
      <w:r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WAKAF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</w:t>
      </w:r>
      <w:r w:rsidRPr="00D47304">
        <w:rPr>
          <w:rFonts w:ascii="Arial" w:hAnsi="Arial" w:cs="Arial"/>
          <w:b/>
          <w:bCs/>
          <w:sz w:val="24"/>
          <w:szCs w:val="24"/>
        </w:rPr>
        <w:t xml:space="preserve"> BADAN HUKUM</w:t>
      </w:r>
      <w:r w:rsidRPr="003B3264">
        <w:rPr>
          <w:rFonts w:ascii="Arial" w:hAnsi="Arial" w:cs="Arial"/>
          <w:b/>
          <w:bCs/>
          <w:sz w:val="24"/>
          <w:szCs w:val="24"/>
        </w:rPr>
        <w:t>:</w:t>
      </w:r>
    </w:p>
    <w:p w14:paraId="3F954998" w14:textId="77777777" w:rsidR="00660D9A" w:rsidRPr="00D47304" w:rsidRDefault="00660D9A" w:rsidP="009B3793">
      <w:pPr>
        <w:pStyle w:val="ListParagraph"/>
        <w:numPr>
          <w:ilvl w:val="0"/>
          <w:numId w:val="8"/>
        </w:numPr>
        <w:spacing w:after="0" w:line="276" w:lineRule="auto"/>
        <w:ind w:hanging="436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Prosedur</w:t>
      </w:r>
      <w:proofErr w:type="spellEnd"/>
      <w:r w:rsidRPr="00D47304">
        <w:rPr>
          <w:rFonts w:ascii="Arial" w:hAnsi="Arial" w:cs="Arial"/>
          <w:b/>
          <w:bCs/>
          <w:sz w:val="24"/>
          <w:szCs w:val="24"/>
        </w:rPr>
        <w:t xml:space="preserve"> Rumit</w:t>
      </w:r>
    </w:p>
    <w:p w14:paraId="5D35138D" w14:textId="12509831" w:rsidR="00660D9A" w:rsidRPr="00D47304" w:rsidRDefault="00660D9A" w:rsidP="009B3793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47304">
        <w:rPr>
          <w:rFonts w:ascii="Arial" w:hAnsi="Arial" w:cs="Arial"/>
          <w:sz w:val="24"/>
          <w:szCs w:val="24"/>
        </w:rPr>
        <w:t>Memerlukan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persyaratan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administratif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2428D">
        <w:rPr>
          <w:rFonts w:ascii="Arial" w:hAnsi="Arial" w:cs="Arial"/>
          <w:sz w:val="24"/>
          <w:szCs w:val="24"/>
        </w:rPr>
        <w:t>relatif</w:t>
      </w:r>
      <w:proofErr w:type="spellEnd"/>
      <w:r w:rsidR="00B242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28D">
        <w:rPr>
          <w:rFonts w:ascii="Arial" w:hAnsi="Arial" w:cs="Arial"/>
          <w:sz w:val="24"/>
          <w:szCs w:val="24"/>
        </w:rPr>
        <w:t>banyak</w:t>
      </w:r>
      <w:proofErr w:type="spellEnd"/>
      <w:r w:rsidRPr="00D47304">
        <w:rPr>
          <w:rFonts w:ascii="Arial" w:hAnsi="Arial" w:cs="Arial"/>
          <w:sz w:val="24"/>
          <w:szCs w:val="24"/>
        </w:rPr>
        <w:t>.</w:t>
      </w:r>
    </w:p>
    <w:p w14:paraId="76066664" w14:textId="77777777" w:rsidR="00611AC2" w:rsidRPr="00D47304" w:rsidRDefault="003B3264" w:rsidP="009B3793">
      <w:pPr>
        <w:numPr>
          <w:ilvl w:val="0"/>
          <w:numId w:val="8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t>Prosedur</w:t>
      </w:r>
      <w:proofErr w:type="spellEnd"/>
      <w:r w:rsidRPr="003B32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t>Birokratis</w:t>
      </w:r>
      <w:proofErr w:type="spellEnd"/>
    </w:p>
    <w:p w14:paraId="5A340A5F" w14:textId="2B09BF7C" w:rsidR="003B3264" w:rsidRPr="003B3264" w:rsidRDefault="003B3264" w:rsidP="009B3793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sz w:val="24"/>
          <w:szCs w:val="24"/>
        </w:rPr>
        <w:t>Pengambilan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keputusan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D23" w:rsidRPr="00D47304">
        <w:rPr>
          <w:rFonts w:ascii="Arial" w:hAnsi="Arial" w:cs="Arial"/>
          <w:sz w:val="24"/>
          <w:szCs w:val="24"/>
        </w:rPr>
        <w:t>cenderung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memerlukan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waktu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lebih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lama </w:t>
      </w:r>
      <w:proofErr w:type="spellStart"/>
      <w:r w:rsidRPr="003B3264">
        <w:rPr>
          <w:rFonts w:ascii="Arial" w:hAnsi="Arial" w:cs="Arial"/>
          <w:sz w:val="24"/>
          <w:szCs w:val="24"/>
        </w:rPr>
        <w:t>karena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harus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melalui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rapat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pengurus</w:t>
      </w:r>
      <w:proofErr w:type="spellEnd"/>
      <w:r w:rsidR="00D36D23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D23" w:rsidRPr="00D47304">
        <w:rPr>
          <w:rFonts w:ascii="Arial" w:hAnsi="Arial" w:cs="Arial"/>
          <w:sz w:val="24"/>
          <w:szCs w:val="24"/>
        </w:rPr>
        <w:t>untuk</w:t>
      </w:r>
      <w:proofErr w:type="spellEnd"/>
      <w:r w:rsidR="00D36D23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D23" w:rsidRPr="00D47304">
        <w:rPr>
          <w:rFonts w:ascii="Arial" w:hAnsi="Arial" w:cs="Arial"/>
          <w:sz w:val="24"/>
          <w:szCs w:val="24"/>
        </w:rPr>
        <w:t>musyawarah</w:t>
      </w:r>
      <w:proofErr w:type="spellEnd"/>
      <w:r w:rsidR="00D36D23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D23" w:rsidRPr="00D47304">
        <w:rPr>
          <w:rFonts w:ascii="Arial" w:hAnsi="Arial" w:cs="Arial"/>
          <w:sz w:val="24"/>
          <w:szCs w:val="24"/>
        </w:rPr>
        <w:t>mufakat</w:t>
      </w:r>
      <w:proofErr w:type="spellEnd"/>
      <w:r w:rsidRPr="003B3264">
        <w:rPr>
          <w:rFonts w:ascii="Arial" w:hAnsi="Arial" w:cs="Arial"/>
          <w:sz w:val="24"/>
          <w:szCs w:val="24"/>
        </w:rPr>
        <w:t>.</w:t>
      </w:r>
    </w:p>
    <w:p w14:paraId="4D0B10BA" w14:textId="77777777" w:rsidR="00611AC2" w:rsidRPr="00D47304" w:rsidRDefault="003B3264" w:rsidP="009B3793">
      <w:pPr>
        <w:numPr>
          <w:ilvl w:val="0"/>
          <w:numId w:val="8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B3264">
        <w:rPr>
          <w:rFonts w:ascii="Arial" w:hAnsi="Arial" w:cs="Arial"/>
          <w:b/>
          <w:bCs/>
          <w:sz w:val="24"/>
          <w:szCs w:val="24"/>
        </w:rPr>
        <w:t xml:space="preserve">Kurang </w:t>
      </w: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t>Sentuhan</w:t>
      </w:r>
      <w:proofErr w:type="spellEnd"/>
      <w:r w:rsidRPr="003B3264">
        <w:rPr>
          <w:rFonts w:ascii="Arial" w:hAnsi="Arial" w:cs="Arial"/>
          <w:b/>
          <w:bCs/>
          <w:sz w:val="24"/>
          <w:szCs w:val="24"/>
        </w:rPr>
        <w:t xml:space="preserve"> Personal</w:t>
      </w:r>
    </w:p>
    <w:p w14:paraId="197EB3A2" w14:textId="011C00A6" w:rsidR="003B3264" w:rsidRPr="003B3264" w:rsidRDefault="003B3264" w:rsidP="009B3793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sz w:val="24"/>
          <w:szCs w:val="24"/>
        </w:rPr>
        <w:t>Hubungan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dengan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masyarakat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kadang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tidak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sz w:val="24"/>
          <w:szCs w:val="24"/>
        </w:rPr>
        <w:t>seerat</w:t>
      </w:r>
      <w:proofErr w:type="spellEnd"/>
      <w:r w:rsidRPr="003B3264">
        <w:rPr>
          <w:rFonts w:ascii="Arial" w:hAnsi="Arial" w:cs="Arial"/>
          <w:sz w:val="24"/>
          <w:szCs w:val="24"/>
        </w:rPr>
        <w:t xml:space="preserve"> </w:t>
      </w:r>
      <w:r w:rsidR="00907EFE" w:rsidRPr="00D47304">
        <w:rPr>
          <w:rFonts w:ascii="Arial" w:hAnsi="Arial" w:cs="Arial"/>
          <w:sz w:val="24"/>
          <w:szCs w:val="24"/>
        </w:rPr>
        <w:t xml:space="preserve">NAZHIR </w:t>
      </w:r>
      <w:proofErr w:type="spellStart"/>
      <w:r w:rsidR="00907EFE" w:rsidRPr="00D47304">
        <w:rPr>
          <w:rFonts w:ascii="Arial" w:hAnsi="Arial" w:cs="Arial"/>
          <w:sz w:val="24"/>
          <w:szCs w:val="24"/>
        </w:rPr>
        <w:t>P</w:t>
      </w:r>
      <w:r w:rsidRPr="003B3264">
        <w:rPr>
          <w:rFonts w:ascii="Arial" w:hAnsi="Arial" w:cs="Arial"/>
          <w:sz w:val="24"/>
          <w:szCs w:val="24"/>
        </w:rPr>
        <w:t>erorangan</w:t>
      </w:r>
      <w:proofErr w:type="spellEnd"/>
      <w:r w:rsidRPr="003B3264">
        <w:rPr>
          <w:rFonts w:ascii="Arial" w:hAnsi="Arial" w:cs="Arial"/>
          <w:sz w:val="24"/>
          <w:szCs w:val="24"/>
        </w:rPr>
        <w:t>.</w:t>
      </w:r>
    </w:p>
    <w:p w14:paraId="0FD8C20C" w14:textId="77777777" w:rsidR="007C72A7" w:rsidRPr="00D47304" w:rsidRDefault="003B3264" w:rsidP="009B3793">
      <w:pPr>
        <w:numPr>
          <w:ilvl w:val="0"/>
          <w:numId w:val="8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t>Biaya</w:t>
      </w:r>
      <w:proofErr w:type="spellEnd"/>
      <w:r w:rsidRPr="003B32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B3264">
        <w:rPr>
          <w:rFonts w:ascii="Arial" w:hAnsi="Arial" w:cs="Arial"/>
          <w:b/>
          <w:bCs/>
          <w:sz w:val="24"/>
          <w:szCs w:val="24"/>
        </w:rPr>
        <w:t>Operasional</w:t>
      </w:r>
      <w:proofErr w:type="spellEnd"/>
    </w:p>
    <w:p w14:paraId="2CBE0E84" w14:textId="1B490279" w:rsidR="003B3264" w:rsidRPr="00D47304" w:rsidRDefault="007E320F" w:rsidP="009B3793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737234">
        <w:rPr>
          <w:rFonts w:ascii="Arial" w:hAnsi="Arial" w:cs="Arial"/>
          <w:sz w:val="24"/>
          <w:szCs w:val="24"/>
        </w:rPr>
        <w:t>Potensi</w:t>
      </w:r>
      <w:proofErr w:type="spellEnd"/>
      <w:r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7234">
        <w:rPr>
          <w:rFonts w:ascii="Arial" w:hAnsi="Arial" w:cs="Arial"/>
          <w:sz w:val="24"/>
          <w:szCs w:val="24"/>
        </w:rPr>
        <w:t>biaya</w:t>
      </w:r>
      <w:proofErr w:type="spellEnd"/>
      <w:r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7234">
        <w:rPr>
          <w:rFonts w:ascii="Arial" w:hAnsi="Arial" w:cs="Arial"/>
          <w:sz w:val="24"/>
          <w:szCs w:val="24"/>
        </w:rPr>
        <w:t>operasional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biaya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manajemen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pelaporan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F3581" w:rsidRPr="00D47304">
        <w:rPr>
          <w:rFonts w:ascii="Arial" w:hAnsi="Arial" w:cs="Arial"/>
          <w:sz w:val="24"/>
          <w:szCs w:val="24"/>
        </w:rPr>
        <w:t>relatif</w:t>
      </w:r>
      <w:proofErr w:type="spellEnd"/>
      <w:r w:rsidR="006F3581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lebih</w:t>
      </w:r>
      <w:proofErr w:type="spellEnd"/>
      <w:r w:rsidR="003B3264" w:rsidRPr="003B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3B3264">
        <w:rPr>
          <w:rFonts w:ascii="Arial" w:hAnsi="Arial" w:cs="Arial"/>
          <w:sz w:val="24"/>
          <w:szCs w:val="24"/>
        </w:rPr>
        <w:t>tinggi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7234">
        <w:rPr>
          <w:rFonts w:ascii="Arial" w:hAnsi="Arial" w:cs="Arial"/>
          <w:sz w:val="24"/>
          <w:szCs w:val="24"/>
        </w:rPr>
        <w:t>karena</w:t>
      </w:r>
      <w:proofErr w:type="spellEnd"/>
      <w:r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7234">
        <w:rPr>
          <w:rFonts w:ascii="Arial" w:hAnsi="Arial" w:cs="Arial"/>
          <w:sz w:val="24"/>
          <w:szCs w:val="24"/>
        </w:rPr>
        <w:t>sistem</w:t>
      </w:r>
      <w:proofErr w:type="spellEnd"/>
      <w:r w:rsidRPr="00737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7234">
        <w:rPr>
          <w:rFonts w:ascii="Arial" w:hAnsi="Arial" w:cs="Arial"/>
          <w:sz w:val="24"/>
          <w:szCs w:val="24"/>
        </w:rPr>
        <w:t>manajemen</w:t>
      </w:r>
      <w:proofErr w:type="spellEnd"/>
      <w:r w:rsidRPr="0073723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37234">
        <w:rPr>
          <w:rFonts w:ascii="Arial" w:hAnsi="Arial" w:cs="Arial"/>
          <w:sz w:val="24"/>
          <w:szCs w:val="24"/>
        </w:rPr>
        <w:t>kompleks</w:t>
      </w:r>
      <w:proofErr w:type="spellEnd"/>
      <w:r w:rsidRPr="00737234">
        <w:rPr>
          <w:rFonts w:ascii="Arial" w:hAnsi="Arial" w:cs="Arial"/>
          <w:sz w:val="24"/>
          <w:szCs w:val="24"/>
        </w:rPr>
        <w:t>.</w:t>
      </w:r>
    </w:p>
    <w:p w14:paraId="067B736F" w14:textId="77777777" w:rsidR="00907EFE" w:rsidRPr="003B3264" w:rsidRDefault="00907EFE" w:rsidP="009B3793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123FAE6E" w14:textId="151C1F9B" w:rsidR="003B3264" w:rsidRPr="00D47304" w:rsidRDefault="00907EFE" w:rsidP="009B379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7304">
        <w:rPr>
          <w:rFonts w:ascii="Arial" w:hAnsi="Arial" w:cs="Arial"/>
          <w:b/>
          <w:bCs/>
          <w:sz w:val="24"/>
          <w:szCs w:val="24"/>
        </w:rPr>
        <w:t xml:space="preserve">TABEL </w:t>
      </w: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KOMPARASI</w:t>
      </w:r>
      <w:proofErr w:type="spellEnd"/>
      <w:r w:rsidRPr="00D473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F718F">
        <w:rPr>
          <w:rFonts w:ascii="Arial" w:hAnsi="Arial" w:cs="Arial"/>
          <w:b/>
          <w:bCs/>
          <w:sz w:val="24"/>
          <w:szCs w:val="24"/>
        </w:rPr>
        <w:t>MEMILIH</w:t>
      </w:r>
      <w:proofErr w:type="spellEnd"/>
      <w:r w:rsidR="00DF718F">
        <w:rPr>
          <w:rFonts w:ascii="Arial" w:hAnsi="Arial" w:cs="Arial"/>
          <w:b/>
          <w:bCs/>
          <w:sz w:val="24"/>
          <w:szCs w:val="24"/>
        </w:rPr>
        <w:t xml:space="preserve"> </w:t>
      </w:r>
      <w:r w:rsidR="00DF718F" w:rsidRPr="00D47304">
        <w:rPr>
          <w:rFonts w:ascii="Arial" w:hAnsi="Arial" w:cs="Arial"/>
          <w:b/>
          <w:bCs/>
          <w:sz w:val="24"/>
          <w:szCs w:val="24"/>
        </w:rPr>
        <w:t xml:space="preserve">NAZHIR </w:t>
      </w:r>
      <w:r w:rsidR="00DF718F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DF718F" w:rsidRPr="00D47304">
        <w:rPr>
          <w:rFonts w:ascii="Arial" w:hAnsi="Arial" w:cs="Arial"/>
          <w:b/>
          <w:bCs/>
          <w:sz w:val="24"/>
          <w:szCs w:val="24"/>
        </w:rPr>
        <w:t>WAKAF</w:t>
      </w:r>
      <w:proofErr w:type="spellEnd"/>
      <w:r w:rsidR="00DF718F">
        <w:rPr>
          <w:rFonts w:ascii="Arial" w:hAnsi="Arial" w:cs="Arial"/>
          <w:b/>
          <w:bCs/>
          <w:sz w:val="24"/>
          <w:szCs w:val="24"/>
        </w:rPr>
        <w:t>)</w:t>
      </w:r>
      <w:r w:rsidR="00DF718F" w:rsidRPr="00D47304">
        <w:rPr>
          <w:rFonts w:ascii="Arial" w:hAnsi="Arial" w:cs="Arial"/>
          <w:b/>
          <w:bCs/>
          <w:sz w:val="24"/>
          <w:szCs w:val="24"/>
        </w:rPr>
        <w:t xml:space="preserve"> </w:t>
      </w:r>
      <w:r w:rsidR="00DF718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99FC140" w14:textId="77777777" w:rsidR="00907EFE" w:rsidRPr="003B3264" w:rsidRDefault="00907EFE" w:rsidP="009B379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907EFE" w:rsidRPr="00D47304" w14:paraId="231BB393" w14:textId="77777777" w:rsidTr="003D4599">
        <w:tc>
          <w:tcPr>
            <w:tcW w:w="8784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1"/>
              <w:gridCol w:w="3363"/>
              <w:gridCol w:w="2587"/>
            </w:tblGrid>
            <w:tr w:rsidR="00697F12" w:rsidRPr="00D47304" w14:paraId="19FFB39A" w14:textId="77777777" w:rsidTr="009B3793">
              <w:trPr>
                <w:cantSplit/>
                <w:trHeight w:val="170"/>
              </w:trPr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4142EF3F" w14:textId="48DB2CD6" w:rsidR="00907EFE" w:rsidRPr="003B3264" w:rsidRDefault="00CE31C6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D4730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PERIHAL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3FE119D4" w14:textId="55DD5FB2" w:rsidR="00907EFE" w:rsidRPr="003B3264" w:rsidRDefault="003D4C9C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4730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NAZHIR</w:t>
                  </w:r>
                  <w:r w:rsidR="00907EFE" w:rsidRPr="003B326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07EFE" w:rsidRPr="003B326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Perorangan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39A8C0F8" w14:textId="7C4935C3" w:rsidR="00907EFE" w:rsidRPr="003B3264" w:rsidRDefault="003D4C9C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4730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NAZHIR</w:t>
                  </w:r>
                  <w:r w:rsidR="00907EFE" w:rsidRPr="003B326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Badan Hukum</w:t>
                  </w:r>
                </w:p>
              </w:tc>
            </w:tr>
            <w:tr w:rsidR="00697F12" w:rsidRPr="00D47304" w14:paraId="7A6112DF" w14:textId="77777777" w:rsidTr="009B3793">
              <w:trPr>
                <w:cantSplit/>
                <w:trHeight w:val="170"/>
              </w:trPr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0199D5B1" w14:textId="526F7986" w:rsidR="00907EFE" w:rsidRPr="003B3264" w:rsidRDefault="00A840C4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4730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PROFESIONALISME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05A7AA5E" w14:textId="5DCD9237" w:rsidR="00907EFE" w:rsidRPr="003B3264" w:rsidRDefault="00907EFE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>Rendah</w:t>
                  </w:r>
                  <w:proofErr w:type="spellEnd"/>
                  <w:r w:rsidR="007C7DB9" w:rsidRPr="00D47304">
                    <w:rPr>
                      <w:rFonts w:ascii="Arial" w:hAnsi="Arial" w:cs="Arial"/>
                      <w:sz w:val="24"/>
                      <w:szCs w:val="24"/>
                    </w:rPr>
                    <w:t>,</w:t>
                  </w:r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C7DB9" w:rsidRPr="00737234">
                    <w:rPr>
                      <w:rFonts w:ascii="Arial" w:hAnsi="Arial" w:cs="Arial"/>
                      <w:sz w:val="24"/>
                      <w:szCs w:val="24"/>
                    </w:rPr>
                    <w:t>Terbatas</w:t>
                  </w:r>
                  <w:proofErr w:type="spellEnd"/>
                  <w:r w:rsidR="007C7DB9" w:rsidRPr="00D47304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proofErr w:type="spellStart"/>
                  <w:r w:rsidR="007C7DB9" w:rsidRPr="00737234">
                    <w:rPr>
                      <w:rFonts w:ascii="Arial" w:hAnsi="Arial" w:cs="Arial"/>
                      <w:sz w:val="24"/>
                      <w:szCs w:val="24"/>
                    </w:rPr>
                    <w:t>Amatir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0C3F7B12" w14:textId="77777777" w:rsidR="00907EFE" w:rsidRPr="003B3264" w:rsidRDefault="00907EFE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>Tinggi</w:t>
                  </w:r>
                </w:p>
              </w:tc>
            </w:tr>
            <w:tr w:rsidR="0081414B" w:rsidRPr="00D47304" w14:paraId="29127214" w14:textId="77777777" w:rsidTr="009B3793">
              <w:trPr>
                <w:cantSplit/>
                <w:trHeight w:val="170"/>
              </w:trPr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50191E9" w14:textId="4BD7BEE6" w:rsidR="0081414B" w:rsidRPr="00D47304" w:rsidRDefault="0081414B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D4730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ADMINISTRASI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8476F89" w14:textId="69A36267" w:rsidR="0081414B" w:rsidRPr="00D47304" w:rsidRDefault="0081414B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737234">
                    <w:rPr>
                      <w:rFonts w:ascii="Arial" w:hAnsi="Arial" w:cs="Arial"/>
                      <w:sz w:val="24"/>
                      <w:szCs w:val="24"/>
                    </w:rPr>
                    <w:t>Sederhana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</w:tcPr>
                <w:p w14:paraId="278EB715" w14:textId="50BC1BCC" w:rsidR="0081414B" w:rsidRPr="00D47304" w:rsidRDefault="0081414B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737234">
                    <w:rPr>
                      <w:rFonts w:ascii="Arial" w:hAnsi="Arial" w:cs="Arial"/>
                      <w:sz w:val="24"/>
                      <w:szCs w:val="24"/>
                    </w:rPr>
                    <w:t>Ketat</w:t>
                  </w:r>
                  <w:proofErr w:type="spellEnd"/>
                  <w:r w:rsidRPr="0073723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D47304">
                    <w:rPr>
                      <w:rFonts w:ascii="Arial" w:hAnsi="Arial" w:cs="Arial"/>
                      <w:sz w:val="24"/>
                      <w:szCs w:val="24"/>
                    </w:rPr>
                    <w:t>dan</w:t>
                  </w:r>
                  <w:r w:rsidRPr="0073723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37234">
                    <w:rPr>
                      <w:rFonts w:ascii="Arial" w:hAnsi="Arial" w:cs="Arial"/>
                      <w:sz w:val="24"/>
                      <w:szCs w:val="24"/>
                    </w:rPr>
                    <w:t>Tertib</w:t>
                  </w:r>
                  <w:proofErr w:type="spellEnd"/>
                </w:p>
              </w:tc>
            </w:tr>
            <w:tr w:rsidR="00697F12" w:rsidRPr="00D47304" w14:paraId="2048B4BC" w14:textId="77777777" w:rsidTr="009B3793">
              <w:trPr>
                <w:cantSplit/>
                <w:trHeight w:val="170"/>
              </w:trPr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791DF1D2" w14:textId="08F71C75" w:rsidR="0081414B" w:rsidRPr="003B3264" w:rsidRDefault="0081414B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4730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KEBERLANJUTAN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0CD2FE9A" w14:textId="77777777" w:rsidR="0081414B" w:rsidRPr="003B3264" w:rsidRDefault="0081414B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>Berisiko</w:t>
                  </w:r>
                  <w:proofErr w:type="spellEnd"/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>jika</w:t>
                  </w:r>
                  <w:proofErr w:type="spellEnd"/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>meninggal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157E106C" w14:textId="2D9E4EAF" w:rsidR="0081414B" w:rsidRPr="003B3264" w:rsidRDefault="0081414B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>Abadi</w:t>
                  </w:r>
                </w:p>
              </w:tc>
            </w:tr>
            <w:tr w:rsidR="00697F12" w:rsidRPr="00D47304" w14:paraId="304C263F" w14:textId="77777777" w:rsidTr="009B3793">
              <w:trPr>
                <w:cantSplit/>
                <w:trHeight w:val="170"/>
              </w:trPr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204A5E4D" w14:textId="3E391902" w:rsidR="0081414B" w:rsidRPr="003B3264" w:rsidRDefault="0081414B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4730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MANAJEMEN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601066D2" w14:textId="77777777" w:rsidR="0081414B" w:rsidRPr="003B3264" w:rsidRDefault="0081414B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>Tradisional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70455EA0" w14:textId="77777777" w:rsidR="0081414B" w:rsidRPr="003B3264" w:rsidRDefault="0081414B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>Modern/</w:t>
                  </w:r>
                  <w:proofErr w:type="spellStart"/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>Produktif</w:t>
                  </w:r>
                  <w:proofErr w:type="spellEnd"/>
                </w:p>
              </w:tc>
            </w:tr>
            <w:tr w:rsidR="0081414B" w:rsidRPr="00D47304" w14:paraId="680C1AE0" w14:textId="77777777" w:rsidTr="009B3793">
              <w:trPr>
                <w:cantSplit/>
                <w:trHeight w:val="170"/>
              </w:trPr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E92F589" w14:textId="042487A7" w:rsidR="0081414B" w:rsidRPr="00D47304" w:rsidRDefault="0081414B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D4730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KEAMANAN</w:t>
                  </w:r>
                  <w:proofErr w:type="spellEnd"/>
                  <w:r w:rsidRPr="00D4730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ASET</w:t>
                  </w:r>
                </w:p>
              </w:tc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6E265AE" w14:textId="0874C36D" w:rsidR="0081414B" w:rsidRPr="00D47304" w:rsidRDefault="0081414B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737234">
                    <w:rPr>
                      <w:rFonts w:ascii="Arial" w:hAnsi="Arial" w:cs="Arial"/>
                      <w:sz w:val="24"/>
                      <w:szCs w:val="24"/>
                    </w:rPr>
                    <w:t>Rentan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</w:tcPr>
                <w:p w14:paraId="7663A70A" w14:textId="71430F9D" w:rsidR="0081414B" w:rsidRPr="00D47304" w:rsidRDefault="0081414B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7234">
                    <w:rPr>
                      <w:rFonts w:ascii="Arial" w:hAnsi="Arial" w:cs="Arial"/>
                      <w:sz w:val="24"/>
                      <w:szCs w:val="24"/>
                    </w:rPr>
                    <w:t>Sangat Aman</w:t>
                  </w:r>
                </w:p>
              </w:tc>
            </w:tr>
            <w:tr w:rsidR="00697F12" w:rsidRPr="00D47304" w14:paraId="563D5593" w14:textId="77777777" w:rsidTr="009B3793">
              <w:trPr>
                <w:cantSplit/>
                <w:trHeight w:val="170"/>
              </w:trPr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74641E1E" w14:textId="12E2C46D" w:rsidR="0081414B" w:rsidRPr="003B3264" w:rsidRDefault="0081414B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4730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RISIKO </w:t>
                  </w:r>
                  <w:proofErr w:type="spellStart"/>
                  <w:r w:rsidRPr="00D4730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KONFLIK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3FE45FEE" w14:textId="77777777" w:rsidR="0081414B" w:rsidRPr="003B3264" w:rsidRDefault="0081414B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>Tinggi</w:t>
                  </w:r>
                </w:p>
              </w:tc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37411131" w14:textId="77777777" w:rsidR="0081414B" w:rsidRPr="003B3264" w:rsidRDefault="0081414B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>Rendah</w:t>
                  </w:r>
                  <w:proofErr w:type="spellEnd"/>
                </w:p>
              </w:tc>
            </w:tr>
            <w:tr w:rsidR="00697F12" w:rsidRPr="00D47304" w14:paraId="0D589557" w14:textId="77777777" w:rsidTr="009B3793">
              <w:trPr>
                <w:cantSplit/>
                <w:trHeight w:val="170"/>
              </w:trPr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EE80C04" w14:textId="35079A37" w:rsidR="00697F12" w:rsidRPr="00D47304" w:rsidRDefault="00697F12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D4730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PENGELOLAAN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0721CB79" w14:textId="7DCE02ED" w:rsidR="00697F12" w:rsidRPr="00D47304" w:rsidRDefault="00697F12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7234">
                    <w:rPr>
                      <w:rFonts w:ascii="Arial" w:hAnsi="Arial" w:cs="Arial"/>
                      <w:sz w:val="24"/>
                      <w:szCs w:val="24"/>
                    </w:rPr>
                    <w:t>Sosial/</w:t>
                  </w:r>
                  <w:proofErr w:type="spellStart"/>
                  <w:r w:rsidRPr="00737234">
                    <w:rPr>
                      <w:rFonts w:ascii="Arial" w:hAnsi="Arial" w:cs="Arial"/>
                      <w:sz w:val="24"/>
                      <w:szCs w:val="24"/>
                    </w:rPr>
                    <w:t>Konsumtif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4" w:space="0" w:color="D2D2D2"/>
                  </w:tcBorders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</w:tcPr>
                <w:p w14:paraId="3687A884" w14:textId="63534ABC" w:rsidR="00697F12" w:rsidRPr="00D47304" w:rsidRDefault="00697F12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737234">
                    <w:rPr>
                      <w:rFonts w:ascii="Arial" w:hAnsi="Arial" w:cs="Arial"/>
                      <w:sz w:val="24"/>
                      <w:szCs w:val="24"/>
                    </w:rPr>
                    <w:t>Produktif</w:t>
                  </w:r>
                  <w:proofErr w:type="spellEnd"/>
                  <w:r w:rsidRPr="00737234">
                    <w:rPr>
                      <w:rFonts w:ascii="Arial" w:hAnsi="Arial" w:cs="Arial"/>
                      <w:sz w:val="24"/>
                      <w:szCs w:val="24"/>
                    </w:rPr>
                    <w:t xml:space="preserve"> &amp; Sosial</w:t>
                  </w:r>
                </w:p>
              </w:tc>
            </w:tr>
            <w:tr w:rsidR="00697F12" w:rsidRPr="00D47304" w14:paraId="1DFCC2F1" w14:textId="77777777" w:rsidTr="009B3793">
              <w:trPr>
                <w:cantSplit/>
                <w:trHeight w:val="227"/>
              </w:trPr>
              <w:tc>
                <w:tcPr>
                  <w:tcW w:w="0" w:type="auto"/>
                  <w:tcBorders>
                    <w:bottom w:val="nil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0A08BAE7" w14:textId="3316C25D" w:rsidR="00697F12" w:rsidRPr="003B3264" w:rsidRDefault="00697F12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4730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TRANSPARANSI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nil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0BF6E2DF" w14:textId="77777777" w:rsidR="00697F12" w:rsidRPr="003B3264" w:rsidRDefault="00697F12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>Tergantung</w:t>
                  </w:r>
                  <w:proofErr w:type="spellEnd"/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>kejujuran</w:t>
                  </w:r>
                  <w:proofErr w:type="spellEnd"/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>individu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nil"/>
                  </w:tcBorders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196A4C45" w14:textId="77777777" w:rsidR="00697F12" w:rsidRPr="003B3264" w:rsidRDefault="00697F12" w:rsidP="009B3793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 xml:space="preserve">Tinggi (Bisa </w:t>
                  </w:r>
                  <w:proofErr w:type="spellStart"/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>diaudit</w:t>
                  </w:r>
                  <w:proofErr w:type="spellEnd"/>
                  <w:r w:rsidRPr="003B3264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04CF6328" w14:textId="77777777" w:rsidR="00907EFE" w:rsidRPr="00D47304" w:rsidRDefault="00907EFE" w:rsidP="009B3793">
            <w:pPr>
              <w:spacing w:line="276" w:lineRule="auto"/>
            </w:pPr>
          </w:p>
        </w:tc>
      </w:tr>
    </w:tbl>
    <w:p w14:paraId="273019A0" w14:textId="77777777" w:rsidR="00F34A3D" w:rsidRDefault="00F34A3D" w:rsidP="009B3793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9DD0F1" w14:textId="77777777" w:rsidR="009B3793" w:rsidRPr="00D47304" w:rsidRDefault="009B3793" w:rsidP="009B3793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FCB798" w14:textId="77777777" w:rsidR="00697F12" w:rsidRDefault="00A840C4" w:rsidP="009B3793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D47304">
        <w:rPr>
          <w:rFonts w:ascii="Arial" w:hAnsi="Arial" w:cs="Arial"/>
          <w:b/>
          <w:bCs/>
          <w:sz w:val="24"/>
          <w:szCs w:val="24"/>
        </w:rPr>
        <w:t>KESIMPULAN</w:t>
      </w:r>
      <w:r w:rsidR="003B3264" w:rsidRPr="00D47304">
        <w:rPr>
          <w:rFonts w:ascii="Arial" w:hAnsi="Arial" w:cs="Arial"/>
          <w:b/>
          <w:bCs/>
          <w:sz w:val="24"/>
          <w:szCs w:val="24"/>
        </w:rPr>
        <w:t>:</w:t>
      </w:r>
    </w:p>
    <w:p w14:paraId="4648BF11" w14:textId="77777777" w:rsidR="00DF718F" w:rsidRPr="00D47304" w:rsidRDefault="00DF718F" w:rsidP="009B3793">
      <w:pPr>
        <w:pStyle w:val="ListParagraph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AF89F34" w14:textId="5EC0D6E5" w:rsidR="00697F12" w:rsidRDefault="00697F12" w:rsidP="009B3793">
      <w:pPr>
        <w:pStyle w:val="ListParagraph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Pilih</w:t>
      </w:r>
      <w:proofErr w:type="spellEnd"/>
      <w:r w:rsidRPr="00D47304">
        <w:rPr>
          <w:rFonts w:ascii="Arial" w:hAnsi="Arial" w:cs="Arial"/>
          <w:b/>
          <w:bCs/>
          <w:sz w:val="24"/>
          <w:szCs w:val="24"/>
        </w:rPr>
        <w:t xml:space="preserve"> </w:t>
      </w:r>
      <w:r w:rsidR="00BE4550" w:rsidRPr="00D47304">
        <w:rPr>
          <w:rFonts w:ascii="Arial" w:hAnsi="Arial" w:cs="Arial"/>
          <w:b/>
          <w:bCs/>
          <w:sz w:val="24"/>
          <w:szCs w:val="24"/>
        </w:rPr>
        <w:t xml:space="preserve">NAZHIR </w:t>
      </w:r>
      <w:r w:rsidR="00BE4550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BE4550">
        <w:rPr>
          <w:rFonts w:ascii="Arial" w:hAnsi="Arial" w:cs="Arial"/>
          <w:b/>
          <w:bCs/>
          <w:sz w:val="24"/>
          <w:szCs w:val="24"/>
        </w:rPr>
        <w:t>WAKAF</w:t>
      </w:r>
      <w:proofErr w:type="spellEnd"/>
      <w:r w:rsidR="00BE4550">
        <w:rPr>
          <w:rFonts w:ascii="Arial" w:hAnsi="Arial" w:cs="Arial"/>
          <w:b/>
          <w:bCs/>
          <w:sz w:val="24"/>
          <w:szCs w:val="24"/>
        </w:rPr>
        <w:t xml:space="preserve">) </w:t>
      </w: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Perorangan</w:t>
      </w:r>
      <w:proofErr w:type="spellEnd"/>
      <w:r w:rsidRPr="00D473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07ADB">
        <w:rPr>
          <w:rFonts w:ascii="Arial" w:hAnsi="Arial" w:cs="Arial"/>
          <w:sz w:val="24"/>
          <w:szCs w:val="24"/>
        </w:rPr>
        <w:t>jika</w:t>
      </w:r>
      <w:proofErr w:type="spellEnd"/>
      <w:r w:rsidR="003B3264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D47304">
        <w:rPr>
          <w:rFonts w:ascii="Arial" w:hAnsi="Arial" w:cs="Arial"/>
          <w:sz w:val="24"/>
          <w:szCs w:val="24"/>
        </w:rPr>
        <w:t>wakaf</w:t>
      </w:r>
      <w:proofErr w:type="spellEnd"/>
      <w:r w:rsidR="003B3264" w:rsidRPr="00D4730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B3264" w:rsidRPr="00D47304">
        <w:rPr>
          <w:rFonts w:ascii="Arial" w:hAnsi="Arial" w:cs="Arial"/>
          <w:sz w:val="24"/>
          <w:szCs w:val="24"/>
        </w:rPr>
        <w:t>sifatnya</w:t>
      </w:r>
      <w:proofErr w:type="spellEnd"/>
      <w:r w:rsidR="003B3264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264" w:rsidRPr="00D47304">
        <w:rPr>
          <w:rFonts w:ascii="Arial" w:hAnsi="Arial" w:cs="Arial"/>
          <w:sz w:val="24"/>
          <w:szCs w:val="24"/>
        </w:rPr>
        <w:t>sederhana</w:t>
      </w:r>
      <w:proofErr w:type="spellEnd"/>
      <w:r w:rsidR="00E777A6" w:rsidRPr="00D4730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B3264" w:rsidRPr="00D47304">
        <w:rPr>
          <w:rFonts w:ascii="Arial" w:hAnsi="Arial" w:cs="Arial"/>
          <w:sz w:val="24"/>
          <w:szCs w:val="24"/>
        </w:rPr>
        <w:t>atau</w:t>
      </w:r>
      <w:proofErr w:type="spellEnd"/>
      <w:r w:rsidR="003B3264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lokasi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7F6B">
        <w:rPr>
          <w:rFonts w:ascii="Arial" w:hAnsi="Arial" w:cs="Arial"/>
          <w:sz w:val="24"/>
          <w:szCs w:val="24"/>
        </w:rPr>
        <w:t>objek</w:t>
      </w:r>
      <w:proofErr w:type="spellEnd"/>
      <w:r w:rsidR="00FA7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7F6B">
        <w:rPr>
          <w:rFonts w:ascii="Arial" w:hAnsi="Arial" w:cs="Arial"/>
          <w:sz w:val="24"/>
          <w:szCs w:val="24"/>
        </w:rPr>
        <w:t>wakaf</w:t>
      </w:r>
      <w:proofErr w:type="spellEnd"/>
      <w:r w:rsidR="00FA7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7F6B">
        <w:rPr>
          <w:rFonts w:ascii="Arial" w:hAnsi="Arial" w:cs="Arial"/>
          <w:sz w:val="24"/>
          <w:szCs w:val="24"/>
        </w:rPr>
        <w:t>berada</w:t>
      </w:r>
      <w:proofErr w:type="spellEnd"/>
      <w:r w:rsidR="00FA7F6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FA7F6B">
        <w:rPr>
          <w:rFonts w:ascii="Arial" w:hAnsi="Arial" w:cs="Arial"/>
          <w:sz w:val="24"/>
          <w:szCs w:val="24"/>
        </w:rPr>
        <w:t>tempat</w:t>
      </w:r>
      <w:proofErr w:type="spellEnd"/>
      <w:r w:rsidR="00FA7F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terpencil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, dan WAKIF </w:t>
      </w:r>
      <w:proofErr w:type="spellStart"/>
      <w:r w:rsidRPr="00D47304">
        <w:rPr>
          <w:rFonts w:ascii="Arial" w:hAnsi="Arial" w:cs="Arial"/>
          <w:sz w:val="24"/>
          <w:szCs w:val="24"/>
        </w:rPr>
        <w:t>menginginkan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pengelolaan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tradisional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yang personal</w:t>
      </w:r>
      <w:r w:rsidR="003B3264" w:rsidRPr="00D47304">
        <w:rPr>
          <w:rFonts w:ascii="Arial" w:hAnsi="Arial" w:cs="Arial"/>
          <w:sz w:val="24"/>
          <w:szCs w:val="24"/>
        </w:rPr>
        <w:t xml:space="preserve">. </w:t>
      </w:r>
    </w:p>
    <w:p w14:paraId="1E466BFD" w14:textId="77777777" w:rsidR="00DF718F" w:rsidRPr="00D47304" w:rsidRDefault="00DF718F" w:rsidP="009B3793">
      <w:pPr>
        <w:pStyle w:val="ListParagraph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960748D" w14:textId="33F5FA1F" w:rsidR="003B3264" w:rsidRPr="00D47304" w:rsidRDefault="003B3264" w:rsidP="009B3793">
      <w:pPr>
        <w:pStyle w:val="ListParagraph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D47304">
        <w:rPr>
          <w:rFonts w:ascii="Arial" w:hAnsi="Arial" w:cs="Arial"/>
          <w:sz w:val="24"/>
          <w:szCs w:val="24"/>
        </w:rPr>
        <w:t>Namun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7304">
        <w:rPr>
          <w:rFonts w:ascii="Arial" w:hAnsi="Arial" w:cs="Arial"/>
          <w:sz w:val="24"/>
          <w:szCs w:val="24"/>
        </w:rPr>
        <w:t>untuk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wakaf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uang, </w:t>
      </w:r>
      <w:proofErr w:type="spellStart"/>
      <w:r w:rsidRPr="00D47304">
        <w:rPr>
          <w:rFonts w:ascii="Arial" w:hAnsi="Arial" w:cs="Arial"/>
          <w:sz w:val="24"/>
          <w:szCs w:val="24"/>
        </w:rPr>
        <w:t>wakaf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dalam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skala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besar</w:t>
      </w:r>
      <w:proofErr w:type="spellEnd"/>
      <w:r w:rsidRPr="00D47304">
        <w:rPr>
          <w:rFonts w:ascii="Arial" w:hAnsi="Arial" w:cs="Arial"/>
          <w:sz w:val="24"/>
          <w:szCs w:val="24"/>
        </w:rPr>
        <w:t>, </w:t>
      </w:r>
      <w:proofErr w:type="spellStart"/>
      <w:r w:rsidR="00697F12" w:rsidRPr="00D47304">
        <w:rPr>
          <w:rFonts w:ascii="Arial" w:hAnsi="Arial" w:cs="Arial"/>
          <w:sz w:val="24"/>
          <w:szCs w:val="24"/>
        </w:rPr>
        <w:t>wakaf</w:t>
      </w:r>
      <w:proofErr w:type="spellEnd"/>
      <w:r w:rsidR="00697F12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7F12" w:rsidRPr="00D47304">
        <w:rPr>
          <w:rFonts w:ascii="Arial" w:hAnsi="Arial" w:cs="Arial"/>
          <w:sz w:val="24"/>
          <w:szCs w:val="24"/>
        </w:rPr>
        <w:t>produktif</w:t>
      </w:r>
      <w:proofErr w:type="spellEnd"/>
      <w:r w:rsidR="00697F12" w:rsidRPr="00D4730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7F12" w:rsidRPr="00D47304">
        <w:rPr>
          <w:rFonts w:ascii="Arial" w:hAnsi="Arial" w:cs="Arial"/>
          <w:sz w:val="24"/>
          <w:szCs w:val="24"/>
        </w:rPr>
        <w:t>bernilai</w:t>
      </w:r>
      <w:proofErr w:type="spellEnd"/>
      <w:r w:rsidR="00697F12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7F12" w:rsidRPr="00D47304">
        <w:rPr>
          <w:rFonts w:ascii="Arial" w:hAnsi="Arial" w:cs="Arial"/>
          <w:sz w:val="24"/>
          <w:szCs w:val="24"/>
        </w:rPr>
        <w:t>tinggi</w:t>
      </w:r>
      <w:proofErr w:type="spellEnd"/>
      <w:r w:rsidR="00697F12" w:rsidRPr="00D4730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7F12" w:rsidRPr="00D47304">
        <w:rPr>
          <w:rFonts w:ascii="Arial" w:hAnsi="Arial" w:cs="Arial"/>
          <w:sz w:val="24"/>
          <w:szCs w:val="24"/>
        </w:rPr>
        <w:t>atau</w:t>
      </w:r>
      <w:proofErr w:type="spellEnd"/>
      <w:r w:rsidR="00697F12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7F12" w:rsidRPr="00D47304">
        <w:rPr>
          <w:rFonts w:ascii="Arial" w:hAnsi="Arial" w:cs="Arial"/>
          <w:sz w:val="24"/>
          <w:szCs w:val="24"/>
        </w:rPr>
        <w:t>bertujuan</w:t>
      </w:r>
      <w:proofErr w:type="spellEnd"/>
      <w:r w:rsidR="00697F12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7F12" w:rsidRPr="00D47304">
        <w:rPr>
          <w:rFonts w:ascii="Arial" w:hAnsi="Arial" w:cs="Arial"/>
          <w:sz w:val="24"/>
          <w:szCs w:val="24"/>
        </w:rPr>
        <w:t>jangka</w:t>
      </w:r>
      <w:proofErr w:type="spellEnd"/>
      <w:r w:rsidR="00697F12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7F12" w:rsidRPr="00D47304">
        <w:rPr>
          <w:rFonts w:ascii="Arial" w:hAnsi="Arial" w:cs="Arial"/>
          <w:sz w:val="24"/>
          <w:szCs w:val="24"/>
        </w:rPr>
        <w:t>panjang</w:t>
      </w:r>
      <w:proofErr w:type="spellEnd"/>
      <w:r w:rsidR="00697F12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7F12" w:rsidRPr="00D47304">
        <w:rPr>
          <w:rFonts w:ascii="Arial" w:hAnsi="Arial" w:cs="Arial"/>
          <w:sz w:val="24"/>
          <w:szCs w:val="24"/>
        </w:rPr>
        <w:t>untuk</w:t>
      </w:r>
      <w:proofErr w:type="spellEnd"/>
      <w:r w:rsidR="00697F12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7F12" w:rsidRPr="00D47304">
        <w:rPr>
          <w:rFonts w:ascii="Arial" w:hAnsi="Arial" w:cs="Arial"/>
          <w:sz w:val="24"/>
          <w:szCs w:val="24"/>
        </w:rPr>
        <w:t>pengembangan</w:t>
      </w:r>
      <w:proofErr w:type="spellEnd"/>
      <w:r w:rsidR="00697F12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7F12" w:rsidRPr="00D47304">
        <w:rPr>
          <w:rFonts w:ascii="Arial" w:hAnsi="Arial" w:cs="Arial"/>
          <w:sz w:val="24"/>
          <w:szCs w:val="24"/>
        </w:rPr>
        <w:t>ekonomi</w:t>
      </w:r>
      <w:proofErr w:type="spellEnd"/>
      <w:r w:rsidR="00697F12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7F12" w:rsidRPr="00D47304">
        <w:rPr>
          <w:rFonts w:ascii="Arial" w:hAnsi="Arial" w:cs="Arial"/>
          <w:sz w:val="24"/>
          <w:szCs w:val="24"/>
        </w:rPr>
        <w:t>umat</w:t>
      </w:r>
      <w:proofErr w:type="spellEnd"/>
      <w:r w:rsidR="00697F12" w:rsidRPr="00D47304">
        <w:rPr>
          <w:rFonts w:ascii="Arial" w:hAnsi="Arial" w:cs="Arial"/>
          <w:sz w:val="24"/>
          <w:szCs w:val="24"/>
        </w:rPr>
        <w:t xml:space="preserve">, </w:t>
      </w:r>
      <w:r w:rsidR="003D4C9C" w:rsidRPr="00D47304">
        <w:rPr>
          <w:rFonts w:ascii="Arial" w:hAnsi="Arial" w:cs="Arial"/>
          <w:sz w:val="24"/>
          <w:szCs w:val="24"/>
        </w:rPr>
        <w:t>NAZHIR</w:t>
      </w:r>
      <w:r w:rsidRPr="00D47304">
        <w:rPr>
          <w:rFonts w:ascii="Arial" w:hAnsi="Arial" w:cs="Arial"/>
          <w:b/>
          <w:bCs/>
          <w:sz w:val="24"/>
          <w:szCs w:val="24"/>
        </w:rPr>
        <w:t xml:space="preserve"> </w:t>
      </w:r>
      <w:r w:rsidR="00BE4550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BE4550" w:rsidRPr="00BE4550">
        <w:rPr>
          <w:rFonts w:ascii="Arial" w:hAnsi="Arial" w:cs="Arial"/>
          <w:sz w:val="24"/>
          <w:szCs w:val="24"/>
        </w:rPr>
        <w:t>WAKAF</w:t>
      </w:r>
      <w:proofErr w:type="spellEnd"/>
      <w:r w:rsidR="00BE4550">
        <w:rPr>
          <w:rFonts w:ascii="Arial" w:hAnsi="Arial" w:cs="Arial"/>
          <w:b/>
          <w:bCs/>
          <w:sz w:val="24"/>
          <w:szCs w:val="24"/>
        </w:rPr>
        <w:t xml:space="preserve">) </w:t>
      </w:r>
      <w:r w:rsidR="003D4C9C" w:rsidRPr="00D47304">
        <w:rPr>
          <w:rFonts w:ascii="Arial" w:hAnsi="Arial" w:cs="Arial"/>
          <w:b/>
          <w:bCs/>
          <w:sz w:val="24"/>
          <w:szCs w:val="24"/>
        </w:rPr>
        <w:t>Badan H</w:t>
      </w:r>
      <w:r w:rsidRPr="00D47304">
        <w:rPr>
          <w:rFonts w:ascii="Arial" w:hAnsi="Arial" w:cs="Arial"/>
          <w:b/>
          <w:bCs/>
          <w:sz w:val="24"/>
          <w:szCs w:val="24"/>
        </w:rPr>
        <w:t xml:space="preserve">ukum </w:t>
      </w:r>
      <w:proofErr w:type="spellStart"/>
      <w:r w:rsidRPr="00D47304">
        <w:rPr>
          <w:rFonts w:ascii="Arial" w:hAnsi="Arial" w:cs="Arial"/>
          <w:b/>
          <w:bCs/>
          <w:sz w:val="24"/>
          <w:szCs w:val="24"/>
        </w:rPr>
        <w:t>lebih</w:t>
      </w:r>
      <w:proofErr w:type="spellEnd"/>
      <w:r w:rsidRPr="00D473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E0161" w:rsidRPr="00D47304">
        <w:rPr>
          <w:rFonts w:ascii="Arial" w:hAnsi="Arial" w:cs="Arial"/>
          <w:b/>
          <w:bCs/>
          <w:sz w:val="24"/>
          <w:szCs w:val="24"/>
        </w:rPr>
        <w:t>saran</w:t>
      </w:r>
      <w:r w:rsidRPr="00D47304">
        <w:rPr>
          <w:rFonts w:ascii="Arial" w:hAnsi="Arial" w:cs="Arial"/>
          <w:b/>
          <w:bCs/>
          <w:sz w:val="24"/>
          <w:szCs w:val="24"/>
        </w:rPr>
        <w:t>kan</w:t>
      </w:r>
      <w:proofErr w:type="spellEnd"/>
      <w:r w:rsidRPr="00D47304">
        <w:rPr>
          <w:rFonts w:ascii="Arial" w:hAnsi="Arial" w:cs="Arial"/>
          <w:sz w:val="24"/>
          <w:szCs w:val="24"/>
        </w:rPr>
        <w:t> </w:t>
      </w:r>
      <w:r w:rsidR="002722FF" w:rsidRPr="00D47304">
        <w:rPr>
          <w:rFonts w:ascii="Arial" w:hAnsi="Arial" w:cs="Arial"/>
          <w:sz w:val="24"/>
          <w:szCs w:val="24"/>
        </w:rPr>
        <w:t xml:space="preserve">guna </w:t>
      </w:r>
      <w:proofErr w:type="spellStart"/>
      <w:r w:rsidRPr="00D47304">
        <w:rPr>
          <w:rFonts w:ascii="Arial" w:hAnsi="Arial" w:cs="Arial"/>
          <w:sz w:val="24"/>
          <w:szCs w:val="24"/>
        </w:rPr>
        <w:t>menjamin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keamanan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r w:rsidR="00697F12" w:rsidRPr="00D47304">
        <w:rPr>
          <w:rFonts w:ascii="Arial" w:hAnsi="Arial" w:cs="Arial"/>
          <w:sz w:val="24"/>
          <w:szCs w:val="24"/>
        </w:rPr>
        <w:t xml:space="preserve">asset, </w:t>
      </w:r>
      <w:proofErr w:type="spellStart"/>
      <w:r w:rsidR="00697F12" w:rsidRPr="00D47304">
        <w:rPr>
          <w:rFonts w:ascii="Arial" w:hAnsi="Arial" w:cs="Arial"/>
          <w:sz w:val="24"/>
          <w:szCs w:val="24"/>
        </w:rPr>
        <w:t>kepastian</w:t>
      </w:r>
      <w:proofErr w:type="spellEnd"/>
      <w:r w:rsidR="00697F12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7F12" w:rsidRPr="00D47304">
        <w:rPr>
          <w:rFonts w:ascii="Arial" w:hAnsi="Arial" w:cs="Arial"/>
          <w:sz w:val="24"/>
          <w:szCs w:val="24"/>
        </w:rPr>
        <w:t>hukum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47304">
        <w:rPr>
          <w:rFonts w:ascii="Arial" w:hAnsi="Arial" w:cs="Arial"/>
          <w:sz w:val="24"/>
          <w:szCs w:val="24"/>
        </w:rPr>
        <w:t>optimalisasi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304">
        <w:rPr>
          <w:rFonts w:ascii="Arial" w:hAnsi="Arial" w:cs="Arial"/>
          <w:sz w:val="24"/>
          <w:szCs w:val="24"/>
        </w:rPr>
        <w:t>manfaat</w:t>
      </w:r>
      <w:proofErr w:type="spellEnd"/>
      <w:r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22FF" w:rsidRPr="00D47304">
        <w:rPr>
          <w:rFonts w:ascii="Arial" w:hAnsi="Arial" w:cs="Arial"/>
          <w:sz w:val="24"/>
          <w:szCs w:val="24"/>
        </w:rPr>
        <w:t>objek</w:t>
      </w:r>
      <w:proofErr w:type="spellEnd"/>
      <w:r w:rsidR="002722FF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22FF" w:rsidRPr="00D47304">
        <w:rPr>
          <w:rFonts w:ascii="Arial" w:hAnsi="Arial" w:cs="Arial"/>
          <w:sz w:val="24"/>
          <w:szCs w:val="24"/>
        </w:rPr>
        <w:t>wakaf</w:t>
      </w:r>
      <w:proofErr w:type="spellEnd"/>
      <w:r w:rsidR="002722FF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22FF" w:rsidRPr="00D47304">
        <w:rPr>
          <w:rFonts w:ascii="Arial" w:hAnsi="Arial" w:cs="Arial"/>
          <w:sz w:val="24"/>
          <w:szCs w:val="24"/>
        </w:rPr>
        <w:t>bagi</w:t>
      </w:r>
      <w:proofErr w:type="spellEnd"/>
      <w:r w:rsidR="002722FF" w:rsidRPr="00D4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22FF" w:rsidRPr="00D47304">
        <w:rPr>
          <w:rFonts w:ascii="Arial" w:hAnsi="Arial" w:cs="Arial"/>
          <w:i/>
          <w:iCs/>
          <w:sz w:val="24"/>
          <w:szCs w:val="24"/>
        </w:rPr>
        <w:t>mauquf</w:t>
      </w:r>
      <w:proofErr w:type="spellEnd"/>
      <w:r w:rsidR="002722FF" w:rsidRPr="00D47304">
        <w:rPr>
          <w:rFonts w:ascii="Arial" w:hAnsi="Arial" w:cs="Arial"/>
          <w:i/>
          <w:iCs/>
          <w:sz w:val="24"/>
          <w:szCs w:val="24"/>
        </w:rPr>
        <w:t xml:space="preserve"> ‘alaih</w:t>
      </w:r>
      <w:r w:rsidR="002722FF" w:rsidRPr="00D47304">
        <w:rPr>
          <w:rFonts w:ascii="Arial" w:hAnsi="Arial" w:cs="Arial"/>
          <w:sz w:val="24"/>
          <w:szCs w:val="24"/>
        </w:rPr>
        <w:t>.</w:t>
      </w:r>
    </w:p>
    <w:p w14:paraId="01AAF088" w14:textId="77777777" w:rsidR="00224EFC" w:rsidRDefault="00224EFC" w:rsidP="009B379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5F66BA" w14:textId="4EE70F8C" w:rsidR="00D75429" w:rsidRDefault="00D75429" w:rsidP="009B379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14:paraId="21DAF1E4" w14:textId="77777777" w:rsidR="00134871" w:rsidRDefault="00134871" w:rsidP="009B379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185F40" w14:textId="50557D94" w:rsidR="00737234" w:rsidRDefault="00D75429" w:rsidP="00D75429">
      <w:pPr>
        <w:pStyle w:val="ListParagraph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D75429">
        <w:rPr>
          <w:rFonts w:ascii="Arial" w:hAnsi="Arial" w:cs="Arial"/>
          <w:sz w:val="24"/>
          <w:szCs w:val="24"/>
        </w:rPr>
        <w:t>Sekretaris</w:t>
      </w:r>
      <w:proofErr w:type="spellEnd"/>
      <w:r w:rsidRPr="00D75429">
        <w:rPr>
          <w:rFonts w:ascii="Arial" w:hAnsi="Arial" w:cs="Arial"/>
          <w:sz w:val="24"/>
          <w:szCs w:val="24"/>
        </w:rPr>
        <w:t xml:space="preserve"> </w:t>
      </w:r>
      <w:r w:rsidR="00D3091C" w:rsidRPr="00D75429">
        <w:rPr>
          <w:rFonts w:ascii="Arial" w:hAnsi="Arial" w:cs="Arial"/>
          <w:sz w:val="24"/>
          <w:szCs w:val="24"/>
        </w:rPr>
        <w:t>NAZHIR</w:t>
      </w:r>
      <w:r w:rsidRPr="00D7542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75429">
        <w:rPr>
          <w:rFonts w:ascii="Arial" w:hAnsi="Arial" w:cs="Arial"/>
          <w:sz w:val="24"/>
          <w:szCs w:val="24"/>
        </w:rPr>
        <w:t>Wakaf</w:t>
      </w:r>
      <w:proofErr w:type="spellEnd"/>
      <w:r w:rsidRPr="00D75429">
        <w:rPr>
          <w:rFonts w:ascii="Arial" w:hAnsi="Arial" w:cs="Arial"/>
          <w:sz w:val="24"/>
          <w:szCs w:val="24"/>
        </w:rPr>
        <w:t xml:space="preserve">) Sawah </w:t>
      </w:r>
      <w:proofErr w:type="spellStart"/>
      <w:r w:rsidRPr="00D75429">
        <w:rPr>
          <w:rFonts w:ascii="Arial" w:hAnsi="Arial" w:cs="Arial"/>
          <w:sz w:val="24"/>
          <w:szCs w:val="24"/>
        </w:rPr>
        <w:t>Perkumpulan</w:t>
      </w:r>
      <w:proofErr w:type="spellEnd"/>
      <w:r w:rsidRPr="00D75429">
        <w:rPr>
          <w:rFonts w:ascii="Arial" w:hAnsi="Arial" w:cs="Arial"/>
          <w:sz w:val="24"/>
          <w:szCs w:val="24"/>
        </w:rPr>
        <w:t xml:space="preserve"> Badan Hukum, </w:t>
      </w:r>
      <w:r w:rsidR="00F86F6C">
        <w:rPr>
          <w:rFonts w:ascii="Arial" w:hAnsi="Arial" w:cs="Arial"/>
          <w:sz w:val="24"/>
          <w:szCs w:val="24"/>
        </w:rPr>
        <w:t xml:space="preserve">Forum </w:t>
      </w:r>
      <w:proofErr w:type="spellStart"/>
      <w:r w:rsidR="00F86F6C">
        <w:rPr>
          <w:rFonts w:ascii="Arial" w:hAnsi="Arial" w:cs="Arial"/>
          <w:sz w:val="24"/>
          <w:szCs w:val="24"/>
        </w:rPr>
        <w:t>Silaturrahim</w:t>
      </w:r>
      <w:proofErr w:type="spellEnd"/>
      <w:r w:rsidR="00F86F6C">
        <w:rPr>
          <w:rFonts w:ascii="Arial" w:hAnsi="Arial" w:cs="Arial"/>
          <w:sz w:val="24"/>
          <w:szCs w:val="24"/>
        </w:rPr>
        <w:t xml:space="preserve"> Badan </w:t>
      </w:r>
      <w:proofErr w:type="spellStart"/>
      <w:r w:rsidR="00F86F6C">
        <w:rPr>
          <w:rFonts w:ascii="Arial" w:hAnsi="Arial" w:cs="Arial"/>
          <w:sz w:val="24"/>
          <w:szCs w:val="24"/>
        </w:rPr>
        <w:t>Kemakmuran</w:t>
      </w:r>
      <w:proofErr w:type="spellEnd"/>
      <w:r w:rsidR="00F86F6C">
        <w:rPr>
          <w:rFonts w:ascii="Arial" w:hAnsi="Arial" w:cs="Arial"/>
          <w:sz w:val="24"/>
          <w:szCs w:val="24"/>
        </w:rPr>
        <w:t xml:space="preserve"> Masjid Indonesia, (</w:t>
      </w:r>
      <w:proofErr w:type="spellStart"/>
      <w:r w:rsidR="00F86F6C">
        <w:rPr>
          <w:rFonts w:ascii="Arial" w:hAnsi="Arial" w:cs="Arial"/>
          <w:sz w:val="24"/>
          <w:szCs w:val="24"/>
        </w:rPr>
        <w:t>FOSIL</w:t>
      </w:r>
      <w:proofErr w:type="spellEnd"/>
      <w:r w:rsidR="00F86F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6F6C">
        <w:rPr>
          <w:rFonts w:ascii="Arial" w:hAnsi="Arial" w:cs="Arial"/>
          <w:sz w:val="24"/>
          <w:szCs w:val="24"/>
        </w:rPr>
        <w:t>BKM</w:t>
      </w:r>
      <w:proofErr w:type="spellEnd"/>
      <w:r w:rsidR="00F86F6C">
        <w:rPr>
          <w:rFonts w:ascii="Arial" w:hAnsi="Arial" w:cs="Arial"/>
          <w:sz w:val="24"/>
          <w:szCs w:val="24"/>
        </w:rPr>
        <w:t xml:space="preserve"> Indonesia) </w:t>
      </w:r>
      <w:proofErr w:type="spellStart"/>
      <w:r w:rsidRPr="00D75429">
        <w:rPr>
          <w:rFonts w:ascii="Arial" w:hAnsi="Arial" w:cs="Arial"/>
          <w:sz w:val="24"/>
          <w:szCs w:val="24"/>
        </w:rPr>
        <w:t>seluas</w:t>
      </w:r>
      <w:proofErr w:type="spellEnd"/>
      <w:r w:rsidRPr="00D754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429">
        <w:rPr>
          <w:rFonts w:ascii="Arial" w:hAnsi="Arial" w:cs="Arial"/>
          <w:sz w:val="24"/>
          <w:szCs w:val="24"/>
        </w:rPr>
        <w:t>2,6ha</w:t>
      </w:r>
      <w:proofErr w:type="spellEnd"/>
      <w:r w:rsidRPr="00D754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429">
        <w:rPr>
          <w:rFonts w:ascii="Arial" w:hAnsi="Arial" w:cs="Arial"/>
          <w:sz w:val="24"/>
          <w:szCs w:val="24"/>
        </w:rPr>
        <w:t>dalam</w:t>
      </w:r>
      <w:proofErr w:type="spellEnd"/>
      <w:r w:rsidRPr="00D754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429">
        <w:rPr>
          <w:rFonts w:ascii="Arial" w:hAnsi="Arial" w:cs="Arial"/>
          <w:sz w:val="24"/>
          <w:szCs w:val="24"/>
        </w:rPr>
        <w:t>satu</w:t>
      </w:r>
      <w:proofErr w:type="spellEnd"/>
      <w:r w:rsidRPr="00D754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429">
        <w:rPr>
          <w:rFonts w:ascii="Arial" w:hAnsi="Arial" w:cs="Arial"/>
          <w:sz w:val="24"/>
          <w:szCs w:val="24"/>
        </w:rPr>
        <w:t>hamparan</w:t>
      </w:r>
      <w:proofErr w:type="spellEnd"/>
      <w:r w:rsidRPr="00D75429">
        <w:rPr>
          <w:rFonts w:ascii="Arial" w:hAnsi="Arial" w:cs="Arial"/>
          <w:sz w:val="24"/>
          <w:szCs w:val="24"/>
        </w:rPr>
        <w:t xml:space="preserve"> sawah di Desa Sei </w:t>
      </w:r>
      <w:proofErr w:type="spellStart"/>
      <w:r w:rsidRPr="00D75429">
        <w:rPr>
          <w:rFonts w:ascii="Arial" w:hAnsi="Arial" w:cs="Arial"/>
          <w:sz w:val="24"/>
          <w:szCs w:val="24"/>
        </w:rPr>
        <w:t>Nagalawan</w:t>
      </w:r>
      <w:proofErr w:type="spellEnd"/>
      <w:r w:rsidRPr="00D75429">
        <w:rPr>
          <w:rFonts w:ascii="Arial" w:hAnsi="Arial" w:cs="Arial"/>
          <w:sz w:val="24"/>
          <w:szCs w:val="24"/>
        </w:rPr>
        <w:t xml:space="preserve"> Sei </w:t>
      </w:r>
      <w:proofErr w:type="spellStart"/>
      <w:r w:rsidRPr="00D75429">
        <w:rPr>
          <w:rFonts w:ascii="Arial" w:hAnsi="Arial" w:cs="Arial"/>
          <w:sz w:val="24"/>
          <w:szCs w:val="24"/>
        </w:rPr>
        <w:t>Buluh</w:t>
      </w:r>
      <w:proofErr w:type="spellEnd"/>
      <w:r w:rsidRPr="00D754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429">
        <w:rPr>
          <w:rFonts w:ascii="Arial" w:hAnsi="Arial" w:cs="Arial"/>
          <w:sz w:val="24"/>
          <w:szCs w:val="24"/>
        </w:rPr>
        <w:t>Perbaungan</w:t>
      </w:r>
      <w:proofErr w:type="spellEnd"/>
      <w:r w:rsidRPr="00D75429">
        <w:rPr>
          <w:rFonts w:ascii="Arial" w:hAnsi="Arial" w:cs="Arial"/>
          <w:sz w:val="24"/>
          <w:szCs w:val="24"/>
        </w:rPr>
        <w:t xml:space="preserve"> Serdang Bedagai</w:t>
      </w:r>
      <w:r w:rsidR="00F86F6C">
        <w:rPr>
          <w:rFonts w:ascii="Arial" w:hAnsi="Arial" w:cs="Arial"/>
          <w:sz w:val="24"/>
          <w:szCs w:val="24"/>
        </w:rPr>
        <w:t>.</w:t>
      </w:r>
      <w:r w:rsidRPr="00D75429">
        <w:rPr>
          <w:rFonts w:ascii="Arial" w:hAnsi="Arial" w:cs="Arial"/>
          <w:sz w:val="24"/>
          <w:szCs w:val="24"/>
        </w:rPr>
        <w:t xml:space="preserve"> </w:t>
      </w:r>
    </w:p>
    <w:p w14:paraId="5051894F" w14:textId="77777777" w:rsidR="00047C38" w:rsidRPr="00D75429" w:rsidRDefault="00047C38" w:rsidP="00047C38">
      <w:pPr>
        <w:pStyle w:val="ListParagraph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5227F5B" w14:textId="5590DAFE" w:rsidR="00E17847" w:rsidRDefault="00D75429" w:rsidP="00D75429">
      <w:pPr>
        <w:pStyle w:val="ListParagraph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D75429">
        <w:rPr>
          <w:rFonts w:ascii="Arial" w:hAnsi="Arial" w:cs="Arial"/>
          <w:sz w:val="24"/>
          <w:szCs w:val="24"/>
        </w:rPr>
        <w:t>Sekretaris</w:t>
      </w:r>
      <w:proofErr w:type="spellEnd"/>
      <w:r w:rsidRPr="00D75429">
        <w:rPr>
          <w:rFonts w:ascii="Arial" w:hAnsi="Arial" w:cs="Arial"/>
          <w:sz w:val="24"/>
          <w:szCs w:val="24"/>
        </w:rPr>
        <w:t xml:space="preserve"> </w:t>
      </w:r>
      <w:r w:rsidR="00D3091C" w:rsidRPr="00D75429">
        <w:rPr>
          <w:rFonts w:ascii="Arial" w:hAnsi="Arial" w:cs="Arial"/>
          <w:sz w:val="24"/>
          <w:szCs w:val="24"/>
        </w:rPr>
        <w:t>NAZHIR</w:t>
      </w:r>
      <w:r w:rsidRPr="00D7542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75429">
        <w:rPr>
          <w:rFonts w:ascii="Arial" w:hAnsi="Arial" w:cs="Arial"/>
          <w:sz w:val="24"/>
          <w:szCs w:val="24"/>
        </w:rPr>
        <w:t>Wakaf</w:t>
      </w:r>
      <w:proofErr w:type="spellEnd"/>
      <w:r w:rsidRPr="00D75429">
        <w:rPr>
          <w:rFonts w:ascii="Arial" w:hAnsi="Arial" w:cs="Arial"/>
          <w:sz w:val="24"/>
          <w:szCs w:val="24"/>
        </w:rPr>
        <w:t>)</w:t>
      </w:r>
      <w:r w:rsidRPr="00D75429">
        <w:rPr>
          <w:rFonts w:ascii="Arial" w:hAnsi="Arial" w:cs="Arial"/>
          <w:sz w:val="24"/>
          <w:szCs w:val="24"/>
        </w:rPr>
        <w:t xml:space="preserve"> Masjid </w:t>
      </w:r>
      <w:proofErr w:type="spellStart"/>
      <w:r w:rsidRPr="00D75429">
        <w:rPr>
          <w:rFonts w:ascii="Arial" w:hAnsi="Arial" w:cs="Arial"/>
          <w:sz w:val="24"/>
          <w:szCs w:val="24"/>
        </w:rPr>
        <w:t>Ar</w:t>
      </w:r>
      <w:proofErr w:type="spellEnd"/>
      <w:r w:rsidRPr="00D75429">
        <w:rPr>
          <w:rFonts w:ascii="Arial" w:hAnsi="Arial" w:cs="Arial"/>
          <w:sz w:val="24"/>
          <w:szCs w:val="24"/>
        </w:rPr>
        <w:t xml:space="preserve"> Raudhah, </w:t>
      </w:r>
      <w:proofErr w:type="spellStart"/>
      <w:r w:rsidRPr="00D75429">
        <w:rPr>
          <w:rFonts w:ascii="Arial" w:hAnsi="Arial" w:cs="Arial"/>
          <w:sz w:val="24"/>
          <w:szCs w:val="24"/>
        </w:rPr>
        <w:t>Jln</w:t>
      </w:r>
      <w:proofErr w:type="spellEnd"/>
      <w:r w:rsidRPr="00D75429">
        <w:rPr>
          <w:rFonts w:ascii="Arial" w:hAnsi="Arial" w:cs="Arial"/>
          <w:sz w:val="24"/>
          <w:szCs w:val="24"/>
        </w:rPr>
        <w:t xml:space="preserve">, S. M. Raja Komp. </w:t>
      </w:r>
      <w:proofErr w:type="spellStart"/>
      <w:r w:rsidRPr="00D75429">
        <w:rPr>
          <w:rFonts w:ascii="Arial" w:hAnsi="Arial" w:cs="Arial"/>
          <w:sz w:val="24"/>
          <w:szCs w:val="24"/>
        </w:rPr>
        <w:t>Perum</w:t>
      </w:r>
      <w:proofErr w:type="spellEnd"/>
      <w:r w:rsidRPr="00D75429">
        <w:rPr>
          <w:rFonts w:ascii="Arial" w:hAnsi="Arial" w:cs="Arial"/>
          <w:sz w:val="24"/>
          <w:szCs w:val="24"/>
        </w:rPr>
        <w:t xml:space="preserve">. Taman Riviera, </w:t>
      </w:r>
      <w:proofErr w:type="spellStart"/>
      <w:r w:rsidRPr="00D75429">
        <w:rPr>
          <w:rFonts w:ascii="Arial" w:hAnsi="Arial" w:cs="Arial"/>
          <w:sz w:val="24"/>
          <w:szCs w:val="24"/>
        </w:rPr>
        <w:t>Bangun</w:t>
      </w:r>
      <w:proofErr w:type="spellEnd"/>
      <w:r w:rsidRPr="00D75429">
        <w:rPr>
          <w:rFonts w:ascii="Arial" w:hAnsi="Arial" w:cs="Arial"/>
          <w:sz w:val="24"/>
          <w:szCs w:val="24"/>
        </w:rPr>
        <w:t xml:space="preserve"> Mulia Medan </w:t>
      </w:r>
      <w:proofErr w:type="spellStart"/>
      <w:r w:rsidRPr="00D75429">
        <w:rPr>
          <w:rFonts w:ascii="Arial" w:hAnsi="Arial" w:cs="Arial"/>
          <w:sz w:val="24"/>
          <w:szCs w:val="24"/>
        </w:rPr>
        <w:t>Amplas</w:t>
      </w:r>
      <w:proofErr w:type="spellEnd"/>
      <w:r w:rsidR="00E17847">
        <w:rPr>
          <w:rFonts w:ascii="Arial" w:hAnsi="Arial" w:cs="Arial"/>
          <w:sz w:val="24"/>
          <w:szCs w:val="24"/>
        </w:rPr>
        <w:t xml:space="preserve">, dan </w:t>
      </w:r>
    </w:p>
    <w:p w14:paraId="141F7131" w14:textId="77777777" w:rsidR="00047C38" w:rsidRPr="00047C38" w:rsidRDefault="00047C38" w:rsidP="00047C38">
      <w:pPr>
        <w:pStyle w:val="ListParagraph"/>
        <w:rPr>
          <w:rFonts w:ascii="Arial" w:hAnsi="Arial" w:cs="Arial"/>
          <w:sz w:val="24"/>
          <w:szCs w:val="24"/>
        </w:rPr>
      </w:pPr>
    </w:p>
    <w:p w14:paraId="25EBF9BB" w14:textId="0F2CBB72" w:rsidR="00D75429" w:rsidRPr="00D75429" w:rsidRDefault="00E17847" w:rsidP="00D75429">
      <w:pPr>
        <w:pStyle w:val="ListParagraph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D75429">
        <w:rPr>
          <w:rFonts w:ascii="Arial" w:hAnsi="Arial" w:cs="Arial"/>
          <w:sz w:val="24"/>
          <w:szCs w:val="24"/>
        </w:rPr>
        <w:t>Sekretaris</w:t>
      </w:r>
      <w:proofErr w:type="spellEnd"/>
      <w:r w:rsidRPr="00D75429">
        <w:rPr>
          <w:rFonts w:ascii="Arial" w:hAnsi="Arial" w:cs="Arial"/>
          <w:sz w:val="24"/>
          <w:szCs w:val="24"/>
        </w:rPr>
        <w:t xml:space="preserve"> </w:t>
      </w:r>
      <w:r w:rsidR="00D3091C" w:rsidRPr="00D75429">
        <w:rPr>
          <w:rFonts w:ascii="Arial" w:hAnsi="Arial" w:cs="Arial"/>
          <w:sz w:val="24"/>
          <w:szCs w:val="24"/>
        </w:rPr>
        <w:t>NAZHIR</w:t>
      </w:r>
      <w:r w:rsidRPr="00D7542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75429">
        <w:rPr>
          <w:rFonts w:ascii="Arial" w:hAnsi="Arial" w:cs="Arial"/>
          <w:sz w:val="24"/>
          <w:szCs w:val="24"/>
        </w:rPr>
        <w:t>Wakaf</w:t>
      </w:r>
      <w:proofErr w:type="spellEnd"/>
      <w:r w:rsidRPr="00D7542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Maqam </w:t>
      </w:r>
      <w:r w:rsidR="00C929EE">
        <w:rPr>
          <w:rFonts w:ascii="Arial" w:hAnsi="Arial" w:cs="Arial"/>
          <w:sz w:val="24"/>
          <w:szCs w:val="24"/>
        </w:rPr>
        <w:t>Taman Riviera</w:t>
      </w:r>
    </w:p>
    <w:sectPr w:rsidR="00D75429" w:rsidRPr="00D7542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AAAB" w14:textId="77777777" w:rsidR="00506886" w:rsidRDefault="00506886" w:rsidP="004A2173">
      <w:pPr>
        <w:spacing w:after="0" w:line="240" w:lineRule="auto"/>
      </w:pPr>
      <w:r>
        <w:separator/>
      </w:r>
    </w:p>
  </w:endnote>
  <w:endnote w:type="continuationSeparator" w:id="0">
    <w:p w14:paraId="21CDFFED" w14:textId="77777777" w:rsidR="00506886" w:rsidRDefault="00506886" w:rsidP="004A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6644" w14:textId="345CC5BC" w:rsidR="004A2173" w:rsidRDefault="004A2173" w:rsidP="004A2173">
    <w:pPr>
      <w:pStyle w:val="Footer"/>
      <w:tabs>
        <w:tab w:val="clear" w:pos="4513"/>
        <w:tab w:val="left" w:pos="3544"/>
        <w:tab w:val="left" w:pos="7371"/>
      </w:tabs>
      <w:jc w:val="both"/>
    </w:pPr>
    <w:r w:rsidRPr="0023771E">
      <w:t>©Hak</w:t>
    </w:r>
    <w:r>
      <w:t xml:space="preserve"> </w:t>
    </w:r>
    <w:proofErr w:type="spellStart"/>
    <w:r w:rsidRPr="0023771E">
      <w:t>cipta</w:t>
    </w:r>
    <w:proofErr w:type="spellEnd"/>
    <w:r>
      <w:t xml:space="preserve"> </w:t>
    </w:r>
    <w:r w:rsidRPr="0023771E">
      <w:t>Milik</w:t>
    </w:r>
    <w:r>
      <w:t xml:space="preserve"> </w:t>
    </w:r>
    <w:r w:rsidRPr="0023771E">
      <w:t>Allah</w:t>
    </w:r>
    <w:r>
      <w:t>.</w:t>
    </w:r>
    <w:r>
      <w:tab/>
    </w:r>
    <w:proofErr w:type="spellStart"/>
    <w:r w:rsidRPr="0023771E">
      <w:t>Wakaf</w:t>
    </w:r>
    <w:proofErr w:type="spellEnd"/>
    <w:r>
      <w:t xml:space="preserve"> </w:t>
    </w:r>
    <w:proofErr w:type="spellStart"/>
    <w:r w:rsidRPr="0023771E">
      <w:t>dari</w:t>
    </w:r>
    <w:proofErr w:type="spellEnd"/>
    <w:r>
      <w:t xml:space="preserve"> </w:t>
    </w:r>
    <w:r w:rsidRPr="0023771E">
      <w:t>Sudirman</w:t>
    </w:r>
    <w:r>
      <w:t xml:space="preserve"> </w:t>
    </w:r>
    <w:r w:rsidRPr="0023771E">
      <w:t>Chan.</w:t>
    </w:r>
    <w:r>
      <w:t xml:space="preserve"> 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</w:rPr>
      <w:t>7</w:t>
    </w:r>
    <w:r>
      <w:rPr>
        <w:b/>
        <w:bCs/>
      </w:rPr>
      <w:fldChar w:fldCharType="end"/>
    </w:r>
  </w:p>
  <w:p w14:paraId="7A34F7DF" w14:textId="38222729" w:rsidR="004A2173" w:rsidRDefault="004A2173" w:rsidP="004A217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6F7D6" w14:textId="77777777" w:rsidR="00506886" w:rsidRDefault="00506886" w:rsidP="004A2173">
      <w:pPr>
        <w:spacing w:after="0" w:line="240" w:lineRule="auto"/>
      </w:pPr>
      <w:r>
        <w:separator/>
      </w:r>
    </w:p>
  </w:footnote>
  <w:footnote w:type="continuationSeparator" w:id="0">
    <w:p w14:paraId="51091887" w14:textId="77777777" w:rsidR="00506886" w:rsidRDefault="00506886" w:rsidP="004A2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A72"/>
    <w:multiLevelType w:val="hybridMultilevel"/>
    <w:tmpl w:val="B254B66E"/>
    <w:lvl w:ilvl="0" w:tplc="D85A76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94829"/>
    <w:multiLevelType w:val="multilevel"/>
    <w:tmpl w:val="5D4A724A"/>
    <w:lvl w:ilvl="0">
      <w:start w:val="1"/>
      <w:numFmt w:val="decimal"/>
      <w:lvlText w:val="%1)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765FE"/>
    <w:multiLevelType w:val="multilevel"/>
    <w:tmpl w:val="96B2931A"/>
    <w:lvl w:ilvl="0">
      <w:start w:val="1"/>
      <w:numFmt w:val="decimal"/>
      <w:lvlText w:val="%1)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75584"/>
    <w:multiLevelType w:val="multilevel"/>
    <w:tmpl w:val="C082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679D9"/>
    <w:multiLevelType w:val="multilevel"/>
    <w:tmpl w:val="98E2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629CB"/>
    <w:multiLevelType w:val="multilevel"/>
    <w:tmpl w:val="0AEE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A2867"/>
    <w:multiLevelType w:val="multilevel"/>
    <w:tmpl w:val="639C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A664AA"/>
    <w:multiLevelType w:val="multilevel"/>
    <w:tmpl w:val="3B8C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C22E6"/>
    <w:multiLevelType w:val="multilevel"/>
    <w:tmpl w:val="1E4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919BF"/>
    <w:multiLevelType w:val="multilevel"/>
    <w:tmpl w:val="CF9C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CA4627"/>
    <w:multiLevelType w:val="hybridMultilevel"/>
    <w:tmpl w:val="F56CC796"/>
    <w:lvl w:ilvl="0" w:tplc="D85A76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D6F80"/>
    <w:multiLevelType w:val="multilevel"/>
    <w:tmpl w:val="9930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8E1605"/>
    <w:multiLevelType w:val="multilevel"/>
    <w:tmpl w:val="F9A6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6764A"/>
    <w:multiLevelType w:val="multilevel"/>
    <w:tmpl w:val="BD3C5BD6"/>
    <w:lvl w:ilvl="0">
      <w:start w:val="1"/>
      <w:numFmt w:val="decimal"/>
      <w:lvlText w:val="%1)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310E84"/>
    <w:multiLevelType w:val="hybridMultilevel"/>
    <w:tmpl w:val="432662D2"/>
    <w:lvl w:ilvl="0" w:tplc="D85A76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617D4"/>
    <w:multiLevelType w:val="multilevel"/>
    <w:tmpl w:val="4712E464"/>
    <w:lvl w:ilvl="0">
      <w:start w:val="1"/>
      <w:numFmt w:val="decimal"/>
      <w:lvlText w:val="%1)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11157">
    <w:abstractNumId w:val="6"/>
  </w:num>
  <w:num w:numId="2" w16cid:durableId="1673490527">
    <w:abstractNumId w:val="7"/>
  </w:num>
  <w:num w:numId="3" w16cid:durableId="173229368">
    <w:abstractNumId w:val="5"/>
  </w:num>
  <w:num w:numId="4" w16cid:durableId="213548702">
    <w:abstractNumId w:val="3"/>
  </w:num>
  <w:num w:numId="5" w16cid:durableId="179977950">
    <w:abstractNumId w:val="1"/>
  </w:num>
  <w:num w:numId="6" w16cid:durableId="1114442499">
    <w:abstractNumId w:val="13"/>
  </w:num>
  <w:num w:numId="7" w16cid:durableId="2780037">
    <w:abstractNumId w:val="2"/>
  </w:num>
  <w:num w:numId="8" w16cid:durableId="1198933987">
    <w:abstractNumId w:val="15"/>
  </w:num>
  <w:num w:numId="9" w16cid:durableId="951744342">
    <w:abstractNumId w:val="11"/>
  </w:num>
  <w:num w:numId="10" w16cid:durableId="1472406637">
    <w:abstractNumId w:val="12"/>
  </w:num>
  <w:num w:numId="11" w16cid:durableId="1376855997">
    <w:abstractNumId w:val="4"/>
  </w:num>
  <w:num w:numId="12" w16cid:durableId="1421952682">
    <w:abstractNumId w:val="8"/>
  </w:num>
  <w:num w:numId="13" w16cid:durableId="211232915">
    <w:abstractNumId w:val="9"/>
  </w:num>
  <w:num w:numId="14" w16cid:durableId="1192918874">
    <w:abstractNumId w:val="14"/>
  </w:num>
  <w:num w:numId="15" w16cid:durableId="1092435510">
    <w:abstractNumId w:val="10"/>
  </w:num>
  <w:num w:numId="16" w16cid:durableId="131429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zBVxu17z3kieMeyxj5ANhKdNuNJ4NGJljNrj7yF+UNUoNFouxsC903rJgZMzdRLzeT+IKY0DQR9QZXP8nkgQlg==" w:salt="Afeo7MUxP1S7gSOQGUA8X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64"/>
    <w:rsid w:val="000003BA"/>
    <w:rsid w:val="00047C38"/>
    <w:rsid w:val="00052B4A"/>
    <w:rsid w:val="00054A53"/>
    <w:rsid w:val="000A2C82"/>
    <w:rsid w:val="000B123D"/>
    <w:rsid w:val="000B7A10"/>
    <w:rsid w:val="000C1339"/>
    <w:rsid w:val="000E0161"/>
    <w:rsid w:val="000E0BD5"/>
    <w:rsid w:val="000F6270"/>
    <w:rsid w:val="00101523"/>
    <w:rsid w:val="001074C3"/>
    <w:rsid w:val="00134871"/>
    <w:rsid w:val="001464FF"/>
    <w:rsid w:val="001975F8"/>
    <w:rsid w:val="001A34A3"/>
    <w:rsid w:val="001C6CB1"/>
    <w:rsid w:val="001C6DBA"/>
    <w:rsid w:val="001D4B3E"/>
    <w:rsid w:val="0020787B"/>
    <w:rsid w:val="00207ADB"/>
    <w:rsid w:val="00224EFC"/>
    <w:rsid w:val="00265AAF"/>
    <w:rsid w:val="002722FF"/>
    <w:rsid w:val="00285FBF"/>
    <w:rsid w:val="00304F98"/>
    <w:rsid w:val="00322DB9"/>
    <w:rsid w:val="003B3264"/>
    <w:rsid w:val="003C1E21"/>
    <w:rsid w:val="003C52B2"/>
    <w:rsid w:val="003C546A"/>
    <w:rsid w:val="003D4599"/>
    <w:rsid w:val="003D4C9C"/>
    <w:rsid w:val="0042288D"/>
    <w:rsid w:val="004317D6"/>
    <w:rsid w:val="00490A41"/>
    <w:rsid w:val="004A2173"/>
    <w:rsid w:val="004A313E"/>
    <w:rsid w:val="004B70C6"/>
    <w:rsid w:val="004C1E4B"/>
    <w:rsid w:val="00506886"/>
    <w:rsid w:val="00527B20"/>
    <w:rsid w:val="00597C8B"/>
    <w:rsid w:val="005D7460"/>
    <w:rsid w:val="005E3859"/>
    <w:rsid w:val="005F35C2"/>
    <w:rsid w:val="00607B13"/>
    <w:rsid w:val="00611AC2"/>
    <w:rsid w:val="0061647E"/>
    <w:rsid w:val="006316DB"/>
    <w:rsid w:val="00635355"/>
    <w:rsid w:val="00652215"/>
    <w:rsid w:val="00660D9A"/>
    <w:rsid w:val="00697F12"/>
    <w:rsid w:val="006D0B10"/>
    <w:rsid w:val="006F3581"/>
    <w:rsid w:val="00723698"/>
    <w:rsid w:val="00737234"/>
    <w:rsid w:val="00742EBF"/>
    <w:rsid w:val="00745E43"/>
    <w:rsid w:val="007526C0"/>
    <w:rsid w:val="00780CFE"/>
    <w:rsid w:val="007B04E0"/>
    <w:rsid w:val="007C65D4"/>
    <w:rsid w:val="007C72A7"/>
    <w:rsid w:val="007C7DB9"/>
    <w:rsid w:val="007E320F"/>
    <w:rsid w:val="007F3DA9"/>
    <w:rsid w:val="007F4EE3"/>
    <w:rsid w:val="007F5D82"/>
    <w:rsid w:val="0081414B"/>
    <w:rsid w:val="0086108E"/>
    <w:rsid w:val="00880CA7"/>
    <w:rsid w:val="008816A6"/>
    <w:rsid w:val="008A1F9A"/>
    <w:rsid w:val="008A679C"/>
    <w:rsid w:val="008C0FD5"/>
    <w:rsid w:val="008C192F"/>
    <w:rsid w:val="008D32DD"/>
    <w:rsid w:val="008E3045"/>
    <w:rsid w:val="008E7673"/>
    <w:rsid w:val="00907EFE"/>
    <w:rsid w:val="00913AC6"/>
    <w:rsid w:val="00921E04"/>
    <w:rsid w:val="00975A82"/>
    <w:rsid w:val="009A6497"/>
    <w:rsid w:val="009B1A72"/>
    <w:rsid w:val="009B3793"/>
    <w:rsid w:val="009B42AF"/>
    <w:rsid w:val="009B6D60"/>
    <w:rsid w:val="009F229C"/>
    <w:rsid w:val="00A840C4"/>
    <w:rsid w:val="00A91572"/>
    <w:rsid w:val="00A921F2"/>
    <w:rsid w:val="00AB5AB2"/>
    <w:rsid w:val="00AF005C"/>
    <w:rsid w:val="00B2428D"/>
    <w:rsid w:val="00B36677"/>
    <w:rsid w:val="00BA0380"/>
    <w:rsid w:val="00BB132D"/>
    <w:rsid w:val="00BE4550"/>
    <w:rsid w:val="00C02AE4"/>
    <w:rsid w:val="00C929EE"/>
    <w:rsid w:val="00C9536C"/>
    <w:rsid w:val="00C96168"/>
    <w:rsid w:val="00CB4210"/>
    <w:rsid w:val="00CE31C6"/>
    <w:rsid w:val="00D141FF"/>
    <w:rsid w:val="00D3091C"/>
    <w:rsid w:val="00D36D23"/>
    <w:rsid w:val="00D43E2C"/>
    <w:rsid w:val="00D47304"/>
    <w:rsid w:val="00D565C3"/>
    <w:rsid w:val="00D75429"/>
    <w:rsid w:val="00DD5448"/>
    <w:rsid w:val="00DF718F"/>
    <w:rsid w:val="00E01C9B"/>
    <w:rsid w:val="00E05572"/>
    <w:rsid w:val="00E06EB9"/>
    <w:rsid w:val="00E17847"/>
    <w:rsid w:val="00E370FD"/>
    <w:rsid w:val="00E777A6"/>
    <w:rsid w:val="00EB19B4"/>
    <w:rsid w:val="00EC48A9"/>
    <w:rsid w:val="00ED46C1"/>
    <w:rsid w:val="00EE210F"/>
    <w:rsid w:val="00F064AE"/>
    <w:rsid w:val="00F234AD"/>
    <w:rsid w:val="00F25E18"/>
    <w:rsid w:val="00F34A3D"/>
    <w:rsid w:val="00F714C8"/>
    <w:rsid w:val="00F86F6C"/>
    <w:rsid w:val="00F971CC"/>
    <w:rsid w:val="00FA7F6B"/>
    <w:rsid w:val="00F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B789"/>
  <w15:chartTrackingRefBased/>
  <w15:docId w15:val="{766C38A2-EC0B-41FB-B7F2-9EB10C09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4E0"/>
  </w:style>
  <w:style w:type="paragraph" w:styleId="Heading1">
    <w:name w:val="heading 1"/>
    <w:basedOn w:val="Normal"/>
    <w:link w:val="Heading1Char"/>
    <w:uiPriority w:val="9"/>
    <w:qFormat/>
    <w:rsid w:val="007B0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264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264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4E0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7B04E0"/>
    <w:rPr>
      <w:b/>
      <w:bCs/>
    </w:rPr>
  </w:style>
  <w:style w:type="character" w:styleId="Emphasis">
    <w:name w:val="Emphasis"/>
    <w:basedOn w:val="DefaultParagraphFont"/>
    <w:uiPriority w:val="20"/>
    <w:qFormat/>
    <w:rsid w:val="007B04E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264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264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264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264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264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264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264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264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907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07E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A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173"/>
  </w:style>
  <w:style w:type="paragraph" w:styleId="Footer">
    <w:name w:val="footer"/>
    <w:basedOn w:val="Normal"/>
    <w:link w:val="FooterChar"/>
    <w:uiPriority w:val="99"/>
    <w:unhideWhenUsed/>
    <w:rsid w:val="004A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173"/>
  </w:style>
  <w:style w:type="paragraph" w:styleId="Revision">
    <w:name w:val="Revision"/>
    <w:hidden/>
    <w:uiPriority w:val="99"/>
    <w:semiHidden/>
    <w:rsid w:val="00F23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137</cp:revision>
  <dcterms:created xsi:type="dcterms:W3CDTF">2026-04-18T08:03:00Z</dcterms:created>
  <dcterms:modified xsi:type="dcterms:W3CDTF">2026-04-18T11:05:00Z</dcterms:modified>
</cp:coreProperties>
</file>